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75C34" w14:textId="271BC1C3" w:rsidR="00A82DB5" w:rsidRPr="00953E78" w:rsidRDefault="00A82DB5" w:rsidP="00A82DB5">
      <w:pPr>
        <w:spacing w:line="276" w:lineRule="auto"/>
        <w:jc w:val="right"/>
        <w:rPr>
          <w:b/>
          <w:sz w:val="16"/>
          <w:szCs w:val="16"/>
        </w:rPr>
      </w:pPr>
      <w:bookmarkStart w:id="0" w:name="_Toc8810431"/>
      <w:r>
        <w:rPr>
          <w:b/>
          <w:sz w:val="16"/>
          <w:szCs w:val="16"/>
        </w:rPr>
        <w:t>Załącznik nr 5</w:t>
      </w:r>
      <w:r w:rsidRPr="00953E78">
        <w:rPr>
          <w:b/>
          <w:sz w:val="16"/>
          <w:szCs w:val="16"/>
        </w:rPr>
        <w:t xml:space="preserve"> do Regulamin</w:t>
      </w:r>
      <w:r>
        <w:rPr>
          <w:b/>
          <w:sz w:val="16"/>
          <w:szCs w:val="16"/>
        </w:rPr>
        <w:t>u</w:t>
      </w:r>
      <w:r w:rsidRPr="00953E78">
        <w:rPr>
          <w:b/>
          <w:sz w:val="16"/>
          <w:szCs w:val="16"/>
        </w:rPr>
        <w:t xml:space="preserve"> przeprowadzania postępowań </w:t>
      </w:r>
      <w:r w:rsidRPr="00953E78">
        <w:rPr>
          <w:b/>
          <w:sz w:val="16"/>
          <w:szCs w:val="16"/>
        </w:rPr>
        <w:br/>
        <w:t>w sprawie nadania stopnia doktora w Politechnice Świętokrzyskiej</w:t>
      </w:r>
    </w:p>
    <w:p w14:paraId="1DE8DBFC" w14:textId="291D4349" w:rsidR="00A82DB5" w:rsidRDefault="00A82DB5" w:rsidP="00A82DB5">
      <w:pPr>
        <w:spacing w:line="276" w:lineRule="auto"/>
        <w:jc w:val="right"/>
        <w:rPr>
          <w:b/>
          <w:sz w:val="16"/>
          <w:szCs w:val="16"/>
        </w:rPr>
      </w:pPr>
      <w:r w:rsidRPr="00953E78">
        <w:rPr>
          <w:b/>
          <w:sz w:val="16"/>
          <w:szCs w:val="16"/>
        </w:rPr>
        <w:t xml:space="preserve">przyjętego uchwałą Senatu Nr </w:t>
      </w:r>
      <w:r w:rsidR="00A249FA">
        <w:rPr>
          <w:b/>
          <w:sz w:val="16"/>
          <w:szCs w:val="16"/>
        </w:rPr>
        <w:t>93</w:t>
      </w:r>
      <w:r w:rsidRPr="00953E78">
        <w:rPr>
          <w:b/>
          <w:sz w:val="16"/>
          <w:szCs w:val="16"/>
        </w:rPr>
        <w:t>/</w:t>
      </w:r>
      <w:r>
        <w:rPr>
          <w:b/>
          <w:sz w:val="16"/>
          <w:szCs w:val="16"/>
        </w:rPr>
        <w:t>21</w:t>
      </w:r>
    </w:p>
    <w:p w14:paraId="62AB1BE3" w14:textId="0E32102A" w:rsidR="007D6999" w:rsidRDefault="007D6999" w:rsidP="007D6999">
      <w:pPr>
        <w:spacing w:line="276" w:lineRule="auto"/>
        <w:jc w:val="right"/>
        <w:rPr>
          <w:b/>
          <w:sz w:val="16"/>
          <w:szCs w:val="16"/>
        </w:rPr>
      </w:pPr>
      <w:r>
        <w:rPr>
          <w:b/>
          <w:sz w:val="16"/>
          <w:szCs w:val="16"/>
        </w:rPr>
        <w:t xml:space="preserve">Tekst jednolity ustalony uchwałą Senatu Nr </w:t>
      </w:r>
      <w:r w:rsidR="007F4E7A">
        <w:rPr>
          <w:b/>
          <w:sz w:val="16"/>
          <w:szCs w:val="16"/>
        </w:rPr>
        <w:t>189</w:t>
      </w:r>
      <w:bookmarkStart w:id="1" w:name="_GoBack"/>
      <w:bookmarkEnd w:id="1"/>
      <w:r w:rsidR="0028677B">
        <w:rPr>
          <w:b/>
          <w:sz w:val="16"/>
          <w:szCs w:val="16"/>
        </w:rPr>
        <w:t>/23</w:t>
      </w:r>
    </w:p>
    <w:p w14:paraId="3A334C9A" w14:textId="77777777" w:rsidR="003448DF" w:rsidRDefault="003448DF" w:rsidP="00A2526A">
      <w:pPr>
        <w:pStyle w:val="Nagwek2"/>
        <w:rPr>
          <w:lang w:eastAsia="pl-PL"/>
        </w:rPr>
      </w:pPr>
    </w:p>
    <w:p w14:paraId="7F2D0E87" w14:textId="0B4361D3" w:rsidR="007443E6" w:rsidRPr="00075790" w:rsidRDefault="00160E90" w:rsidP="00A2526A">
      <w:pPr>
        <w:pStyle w:val="Nagwek2"/>
        <w:rPr>
          <w:lang w:eastAsia="pl-PL"/>
        </w:rPr>
      </w:pPr>
      <w:r w:rsidRPr="00075790">
        <w:rPr>
          <w:lang w:eastAsia="pl-PL"/>
        </w:rPr>
        <w:t xml:space="preserve">Załącznik nr </w:t>
      </w:r>
      <w:r w:rsidR="00BA1200" w:rsidRPr="00075790">
        <w:rPr>
          <w:lang w:eastAsia="pl-PL"/>
        </w:rPr>
        <w:t>5</w:t>
      </w:r>
      <w:r w:rsidR="00B86310" w:rsidRPr="00075790">
        <w:rPr>
          <w:lang w:eastAsia="pl-PL"/>
        </w:rPr>
        <w:t xml:space="preserve"> - </w:t>
      </w:r>
      <w:r w:rsidRPr="00075790">
        <w:rPr>
          <w:lang w:eastAsia="pl-PL"/>
        </w:rPr>
        <w:t>Wykaz certyfikatów potwierdzających znajomość nowożytnego języka obcego</w:t>
      </w:r>
      <w:bookmarkEnd w:id="0"/>
    </w:p>
    <w:p w14:paraId="7E935058" w14:textId="77777777" w:rsidR="007443E6" w:rsidRPr="00075790" w:rsidRDefault="007443E6" w:rsidP="00A2526A">
      <w:pPr>
        <w:spacing w:line="276" w:lineRule="auto"/>
        <w:rPr>
          <w:rFonts w:ascii="Times New Roman" w:eastAsia="Times New Roman" w:hAnsi="Times New Roman" w:cs="Times New Roman"/>
          <w:lang w:eastAsia="pl-PL"/>
        </w:rPr>
      </w:pPr>
    </w:p>
    <w:p w14:paraId="747E312F" w14:textId="77777777" w:rsidR="007443E6" w:rsidRPr="00075790" w:rsidRDefault="007443E6" w:rsidP="002337F0">
      <w:pPr>
        <w:pStyle w:val="Akapitzlist"/>
        <w:numPr>
          <w:ilvl w:val="0"/>
          <w:numId w:val="53"/>
        </w:numPr>
        <w:spacing w:line="276" w:lineRule="auto"/>
        <w:ind w:left="284" w:hanging="284"/>
        <w:jc w:val="both"/>
        <w:rPr>
          <w:rFonts w:ascii="Calibri" w:eastAsia="Times New Roman" w:hAnsi="Calibri" w:cs="Calibri"/>
          <w:sz w:val="22"/>
          <w:szCs w:val="22"/>
          <w:lang w:eastAsia="pl-PL"/>
        </w:rPr>
      </w:pPr>
      <w:r w:rsidRPr="00075790">
        <w:rPr>
          <w:rFonts w:ascii="Calibri" w:eastAsia="Times New Roman" w:hAnsi="Calibri" w:cs="Calibri"/>
          <w:sz w:val="22"/>
          <w:szCs w:val="22"/>
          <w:lang w:eastAsia="pl-PL"/>
        </w:rPr>
        <w:t xml:space="preserve">Certyfikat potwierdzający znajomość języka obcego wydany przez Krajową Szkołę Administracji Publicznej w wyniku lingwistycznego postępowania sprawdzającego. </w:t>
      </w:r>
    </w:p>
    <w:p w14:paraId="2831C399" w14:textId="77777777" w:rsidR="007443E6" w:rsidRPr="00075790" w:rsidRDefault="007443E6" w:rsidP="002337F0">
      <w:pPr>
        <w:pStyle w:val="Akapitzlist"/>
        <w:numPr>
          <w:ilvl w:val="0"/>
          <w:numId w:val="53"/>
        </w:numPr>
        <w:spacing w:line="276" w:lineRule="auto"/>
        <w:ind w:left="284" w:hanging="284"/>
        <w:jc w:val="both"/>
        <w:rPr>
          <w:rFonts w:ascii="Calibri" w:eastAsia="Times New Roman" w:hAnsi="Calibri" w:cs="Calibri"/>
          <w:sz w:val="22"/>
          <w:szCs w:val="22"/>
          <w:lang w:eastAsia="pl-PL"/>
        </w:rPr>
      </w:pPr>
      <w:r w:rsidRPr="00075790">
        <w:rPr>
          <w:rFonts w:ascii="Calibri" w:eastAsia="Times New Roman" w:hAnsi="Calibri" w:cs="Calibri"/>
          <w:sz w:val="22"/>
          <w:szCs w:val="22"/>
          <w:lang w:eastAsia="pl-PL"/>
        </w:rPr>
        <w:t>Certyfikaty potwierdzające znajomość języków obcych co najmniej na poziomie B2 w skali globalnej biegłości językowej według „Common European Framework of Reference for Languages: learning, teaching, assessment (CEFR) – Europejski system opisu kształcenia językowego: uczenie się, nauczanie, ocenianie (ESOKJ)”:</w:t>
      </w:r>
    </w:p>
    <w:p w14:paraId="1829913D" w14:textId="77777777" w:rsidR="00160E90" w:rsidRPr="00075790" w:rsidRDefault="007443E6" w:rsidP="002337F0">
      <w:pPr>
        <w:pStyle w:val="Akapitzlist"/>
        <w:numPr>
          <w:ilvl w:val="0"/>
          <w:numId w:val="54"/>
        </w:numPr>
        <w:spacing w:line="276" w:lineRule="auto"/>
        <w:ind w:left="567" w:hanging="284"/>
        <w:jc w:val="both"/>
        <w:rPr>
          <w:rFonts w:ascii="Calibri" w:eastAsia="Times New Roman" w:hAnsi="Calibri" w:cs="Calibri"/>
          <w:sz w:val="22"/>
          <w:szCs w:val="22"/>
          <w:lang w:eastAsia="pl-PL"/>
        </w:rPr>
      </w:pPr>
      <w:r w:rsidRPr="00075790">
        <w:rPr>
          <w:rFonts w:ascii="Calibri" w:eastAsia="Times New Roman" w:hAnsi="Calibri" w:cs="Calibri"/>
          <w:sz w:val="22"/>
          <w:szCs w:val="22"/>
          <w:lang w:eastAsia="pl-PL"/>
        </w:rPr>
        <w:t>certyfikaty wydane przez instytucje stowarzyszone w Association of Language Testers in Europe (ALTE) – poziomy ALTE Level 3 (B2), ALTE Level 4 (C1), ALTE Level 5 (C2), w szczególności:</w:t>
      </w:r>
    </w:p>
    <w:p w14:paraId="0DB57DAC" w14:textId="77777777" w:rsidR="00160E90" w:rsidRPr="00075790" w:rsidRDefault="007443E6" w:rsidP="002337F0">
      <w:pPr>
        <w:pStyle w:val="Akapitzlist"/>
        <w:numPr>
          <w:ilvl w:val="0"/>
          <w:numId w:val="55"/>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First Certificate in English (FCE), Certificate in Advanced English (CAE), Certificate of Proficiency in English (CPE), Business English Certificate (BEC) Vantage – co najmniej Pass, Business English Certificate (BEC) Higher, Certificate in English for International Business and Trade (CEIBT),</w:t>
      </w:r>
    </w:p>
    <w:p w14:paraId="06A2DEEB" w14:textId="77777777" w:rsidR="00160E90" w:rsidRPr="00075790" w:rsidRDefault="007443E6" w:rsidP="002337F0">
      <w:pPr>
        <w:pStyle w:val="Akapitzlist"/>
        <w:numPr>
          <w:ilvl w:val="0"/>
          <w:numId w:val="55"/>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Diplôme d'Étude en Langue Française (DELF) (B2), Diplôme Approfondi de Langue Française (DALF) (C1), Diplôme Approfondi de Langue Française (DALF) (C2); Test de Connaissance du Français (TCF), poziomy 4 (B2), 5 (C1), 6 (C2); Diplôme de Langue Française (DL) (B2), Diplôme Supérieur Langue et Culture Françaises (DSLCF), Diplôme Supérieur d'Etudes Françaises Modernes (DS) (C1), Diplôme de Hautes Études Françaises (DHEF) (C2),</w:t>
      </w:r>
    </w:p>
    <w:p w14:paraId="314E9006" w14:textId="77777777" w:rsidR="00160E90" w:rsidRPr="00075790" w:rsidRDefault="007443E6" w:rsidP="002337F0">
      <w:pPr>
        <w:pStyle w:val="Akapitzlist"/>
        <w:numPr>
          <w:ilvl w:val="0"/>
          <w:numId w:val="55"/>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Test Deutsch als Fremdsprache (TestDaF); Zertifikat Deutsch für den Beruf (ZDfB) (B2), Goethe-Zertifikat B2, Goethe-Zertifikat C1, Zentrale Mittelstufenprüfung (ZMP) (C1), Goethe-Zertifikat C1 (Zentrale Mittelstufenprüfung) (ZMP), Zentrale Oberstufenprüfung (ZOP) (C2), Goethe-Zertifikat C2 (Zentrale Oberstufenprüfung) (ZOP), Kleines Deutsches Sprachdiplom (KDS) (C2), Grosses Deutsches Sprachdiplom (GDS) (C2), Goethe-Zertifikat C2: Grosses Deutsches Sprachdiplom (GDS),</w:t>
      </w:r>
    </w:p>
    <w:p w14:paraId="2DF807EE" w14:textId="77777777" w:rsidR="00160E90" w:rsidRPr="00075790" w:rsidRDefault="007443E6" w:rsidP="002337F0">
      <w:pPr>
        <w:pStyle w:val="Akapitzlist"/>
        <w:numPr>
          <w:ilvl w:val="0"/>
          <w:numId w:val="55"/>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Certificato di Conoscenza della Lingua Italiana CELI 3 (B2), Certificato di Conoscenza della Lingua Italiana CELI 4 (C1), Certificato di Conoscenza della Lingua Italiana CELI 5 (C2); Certificato Italiano Commerciale CIC A (C1),</w:t>
      </w:r>
    </w:p>
    <w:p w14:paraId="1F54EF75" w14:textId="77777777" w:rsidR="00160E90" w:rsidRPr="00075790" w:rsidRDefault="007443E6" w:rsidP="002337F0">
      <w:pPr>
        <w:pStyle w:val="Akapitzlist"/>
        <w:numPr>
          <w:ilvl w:val="0"/>
          <w:numId w:val="55"/>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Los Diplomas de Español como Lengua Extranjera (DELE): El Diploma de Español Nivel B2 (Intermedio), El Diploma de Español Nivel C1, El Diploma de Español Nivel C2 (Superior),</w:t>
      </w:r>
    </w:p>
    <w:p w14:paraId="1873259C" w14:textId="77777777" w:rsidR="00160E90" w:rsidRPr="00075790" w:rsidRDefault="007443E6" w:rsidP="002337F0">
      <w:pPr>
        <w:pStyle w:val="Akapitzlist"/>
        <w:numPr>
          <w:ilvl w:val="0"/>
          <w:numId w:val="55"/>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Diploma Intermédio de Português Língua Estrangeira (DIPLE) (B2), Diploma Avançado de Português Língua Estrangeira (DAPLE) (C1), Diploma Universitário de Português Língua Estrangeira (DUPLE) (C2),</w:t>
      </w:r>
    </w:p>
    <w:p w14:paraId="14769DCD" w14:textId="77777777" w:rsidR="00160E90" w:rsidRPr="00075790" w:rsidRDefault="007443E6" w:rsidP="002337F0">
      <w:pPr>
        <w:pStyle w:val="Akapitzlist"/>
        <w:numPr>
          <w:ilvl w:val="0"/>
          <w:numId w:val="55"/>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Nederlands als Vreemde Taal/Dutch as a Foreign Language (CNaVT) – Profiel Professionele Taalvaardigheid (PPT) (B2)/Profile Professional Language Proficiency (PPT) (B2), Profiel Taalvaardigheid Hoger Onderwijs (PTHO) (B2)/Profile Language Proficiency Higher Education (PTHO) (B2), Profiel Academische Taalvaardigheid (PAT) (C1)/Profile Academic Language Proficiency (PAT) (C1); Nederlands als Tweede Taal II (NT2-II) (B2)/Dutch as a Second Language II (NT2-II) (B2),</w:t>
      </w:r>
    </w:p>
    <w:p w14:paraId="259089EE" w14:textId="77777777" w:rsidR="00160E90" w:rsidRPr="00075790" w:rsidRDefault="007443E6" w:rsidP="002337F0">
      <w:pPr>
        <w:pStyle w:val="Akapitzlist"/>
        <w:numPr>
          <w:ilvl w:val="0"/>
          <w:numId w:val="55"/>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lastRenderedPageBreak/>
        <w:t>Prøve i Dansk 3 (B2), Studieprøven (C1),</w:t>
      </w:r>
    </w:p>
    <w:p w14:paraId="35083BBD" w14:textId="77777777" w:rsidR="00160E90" w:rsidRPr="00075790" w:rsidRDefault="007443E6" w:rsidP="002337F0">
      <w:pPr>
        <w:pStyle w:val="Akapitzlist"/>
        <w:numPr>
          <w:ilvl w:val="0"/>
          <w:numId w:val="55"/>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Certyfikat znajomości języka słoweńskiego na poziomie średniozaawansowanym/Certificate of Slovene on the Intermediate Level (B2), Certyfikat znajomości języka słoweńskiego na poziomie</w:t>
      </w:r>
      <w:r w:rsidR="00160E90" w:rsidRPr="00075790">
        <w:rPr>
          <w:rFonts w:ascii="Calibri" w:eastAsia="Times New Roman" w:hAnsi="Calibri" w:cs="Calibri"/>
          <w:sz w:val="22"/>
          <w:szCs w:val="22"/>
          <w:lang w:val="en-US" w:eastAsia="pl-PL"/>
        </w:rPr>
        <w:t xml:space="preserve"> </w:t>
      </w:r>
      <w:r w:rsidRPr="00075790">
        <w:rPr>
          <w:rFonts w:ascii="Calibri" w:eastAsia="Times New Roman" w:hAnsi="Calibri" w:cs="Calibri"/>
          <w:sz w:val="22"/>
          <w:szCs w:val="22"/>
          <w:lang w:val="en-US" w:eastAsia="pl-PL"/>
        </w:rPr>
        <w:t>zaawansowanym/Certificate of Slovene on the Advanced Level (C1);</w:t>
      </w:r>
    </w:p>
    <w:p w14:paraId="17E8980E" w14:textId="77777777" w:rsidR="00160E90" w:rsidRPr="00075790" w:rsidRDefault="007443E6" w:rsidP="002337F0">
      <w:pPr>
        <w:pStyle w:val="Akapitzlist"/>
        <w:numPr>
          <w:ilvl w:val="0"/>
          <w:numId w:val="54"/>
        </w:numPr>
        <w:spacing w:line="276" w:lineRule="auto"/>
        <w:ind w:left="567"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certyfikaty następujących instytucji:</w:t>
      </w:r>
    </w:p>
    <w:p w14:paraId="511E151F" w14:textId="77777777" w:rsidR="00160E90" w:rsidRPr="00075790" w:rsidRDefault="007443E6" w:rsidP="002337F0">
      <w:pPr>
        <w:pStyle w:val="Akapitzlist"/>
        <w:numPr>
          <w:ilvl w:val="0"/>
          <w:numId w:val="56"/>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Educational Testing Service (ETS) – w szczególności certyfikaty: Test of English as a Foreign Language (TOEFL) – co najmniej 87 pkt w wersji Internet-Based Test (iBT); Test of English as a Foreign Language (TOEFL) – co najmniej 180 pkt w wersji Computer-Based Test (CBT) uzupełnione o co najmniej 50 pkt z Test of Spoken English (TSE); Test of English as a Foreign Language (TOEFL) – co najmniej 510 pkt w wersji Paper-Based Test (PBT) uzupełnione o co najmniej 3,5 pkt z Test of Written English (TWE) oraz o co najmniej 50 pkt z Test of Spoken English (TSE); Test of English for International Communication (TOEIC) – co najmniej 700 pkt; Test de Français International (TFI) – co najmniej 605 pkt,</w:t>
      </w:r>
    </w:p>
    <w:p w14:paraId="0A1D1D68" w14:textId="77777777" w:rsidR="007443E6" w:rsidRPr="00075790" w:rsidRDefault="007443E6" w:rsidP="002337F0">
      <w:pPr>
        <w:pStyle w:val="Akapitzlist"/>
        <w:numPr>
          <w:ilvl w:val="0"/>
          <w:numId w:val="56"/>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 xml:space="preserve">European Consortium for the Certificate of Attainment in Modern Languages (ECL), </w:t>
      </w:r>
    </w:p>
    <w:p w14:paraId="19FDDBC7" w14:textId="77777777" w:rsidR="00160E90" w:rsidRPr="00075790" w:rsidRDefault="00160E90" w:rsidP="002337F0">
      <w:pPr>
        <w:pStyle w:val="Akapitzlist"/>
        <w:numPr>
          <w:ilvl w:val="0"/>
          <w:numId w:val="56"/>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City &amp; Guilds, City &amp; Guilds Pitman Qualifications, Pitman Qualifications Institute – w szczególności certyfikaty: English for Speakers of Other Languages (ESOL) – First Class Pass at Intermediate Level, Higher Intermediate Level, Advanced Level; International English for Speakers of Other Languages (IESOL) – poziom „Communicator”, poziom „Expert”, poziom „Mastery”; City &amp; Guilds Level 1 Certificate in ESOL International (reading, writing and listening) Communicator (B2) 500/1765/2; City &amp; Guilds Level 2 Certificate in ESOL International (reading, writing and listening) Expert (C1) 500/1766/4; City &amp; Guilds Level 3 Certificate in ESOL International (reading, writing and listening) Mastery (C2) 500/1767/6; Spoken English Test (SET) for Business – Stage B poziom „Communicator”, Stage C poziom „Expert”, Stage C poziom „Mastery”; English for Business Communications (EBC) – Level 2, Level 3; English for Office Skills (EOS) – Level 2,</w:t>
      </w:r>
    </w:p>
    <w:p w14:paraId="3AE50F3A" w14:textId="77777777" w:rsidR="00160E90" w:rsidRPr="00075790" w:rsidRDefault="00160E90" w:rsidP="002337F0">
      <w:pPr>
        <w:pStyle w:val="Akapitzlist"/>
        <w:numPr>
          <w:ilvl w:val="0"/>
          <w:numId w:val="56"/>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Edexcel, Pearson Language Tests, Pearson Language Assessments – w szczególności certyfikaty: London Tests of English, Level 3 (Edexcel Level 1 Certificate in ESOL International); London Tests of English, Level 4 (Edexcel Level 2 Certificate in ESOL International); London Tests of English, Level 5 (Edexcel Level 3 Certificate in ESOL International),</w:t>
      </w:r>
    </w:p>
    <w:p w14:paraId="0085E4D0" w14:textId="77777777" w:rsidR="00160E90" w:rsidRPr="00075790" w:rsidRDefault="00160E90" w:rsidP="002337F0">
      <w:pPr>
        <w:pStyle w:val="Akapitzlist"/>
        <w:numPr>
          <w:ilvl w:val="0"/>
          <w:numId w:val="56"/>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Education Development International (EDI), London Chamber of Commerce and Industry Examinations Board – w szczególności certyfikaty: London Chamber of Commerce and Industry Examinations (LCCI) – English for Business Level 2, English for Business Level 3, English for Business Level 4; London Chamber of Commerce and Industry Examinations (LCCI) – Foundation Certificate for Teachers of Business English (FTBE); London Chamber of Commerce and Industry Examinations (LCCI) – English for Tourism Level 2 – poziom „Pass with Credit”, poziom „Pass with Distinction”,</w:t>
      </w:r>
    </w:p>
    <w:p w14:paraId="2BA7B0A4" w14:textId="77777777" w:rsidR="00160E90" w:rsidRPr="00075790" w:rsidRDefault="00160E90" w:rsidP="002337F0">
      <w:pPr>
        <w:pStyle w:val="Akapitzlist"/>
        <w:numPr>
          <w:ilvl w:val="0"/>
          <w:numId w:val="56"/>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University of Cambridge ESOL Examinations, British Council, IDP IELTS Australia – w szczególności certyfikaty: International English Language Testing System IELTS – powyżej 6 pkt,</w:t>
      </w:r>
    </w:p>
    <w:p w14:paraId="5B305C71" w14:textId="77777777" w:rsidR="00160E90" w:rsidRPr="00075790" w:rsidRDefault="00160E90" w:rsidP="002337F0">
      <w:pPr>
        <w:pStyle w:val="Akapitzlist"/>
        <w:numPr>
          <w:ilvl w:val="0"/>
          <w:numId w:val="56"/>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Chambre de commerce et d'industrie de Paris (CCIP) – w szczególności certyfikaty: Diplôme de Français des Affaires 1er degré (DFA 1) (B2), Diplôme de Français Professionnel (DFP) Affaires B2, Diplôme de Français des Daffaires 2ème degré (DFA 2) (C1), Diplôme de Français Professionnel (DFP) Affaires C1,</w:t>
      </w:r>
    </w:p>
    <w:p w14:paraId="695750B9" w14:textId="77777777" w:rsidR="00160E90" w:rsidRPr="00075790" w:rsidRDefault="00160E90" w:rsidP="002337F0">
      <w:pPr>
        <w:pStyle w:val="Akapitzlist"/>
        <w:numPr>
          <w:ilvl w:val="0"/>
          <w:numId w:val="56"/>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lastRenderedPageBreak/>
        <w:t>Goethe-Institut, Deutscher Industrie und Handelskammertag (DIHK), Carl Duisberg Centren (CDC) – w szczególności certyfikat Prüfung Wirtschaftsdeutsch International (PWD) (C1),</w:t>
      </w:r>
    </w:p>
    <w:p w14:paraId="55C0C07E" w14:textId="77777777" w:rsidR="00160E90" w:rsidRPr="00075790" w:rsidRDefault="00160E90" w:rsidP="007F383A">
      <w:pPr>
        <w:pStyle w:val="Akapitzlist"/>
        <w:numPr>
          <w:ilvl w:val="0"/>
          <w:numId w:val="56"/>
        </w:numPr>
        <w:spacing w:line="276" w:lineRule="auto"/>
        <w:ind w:left="851" w:hanging="284"/>
        <w:rPr>
          <w:rFonts w:ascii="Calibri" w:eastAsia="Times New Roman" w:hAnsi="Calibri" w:cs="Calibri"/>
          <w:sz w:val="22"/>
          <w:szCs w:val="22"/>
          <w:lang w:eastAsia="pl-PL"/>
        </w:rPr>
      </w:pPr>
      <w:r w:rsidRPr="00075790">
        <w:rPr>
          <w:rFonts w:ascii="Calibri" w:eastAsia="Times New Roman" w:hAnsi="Calibri" w:cs="Calibri"/>
          <w:sz w:val="22"/>
          <w:szCs w:val="22"/>
          <w:lang w:eastAsia="pl-PL"/>
        </w:rPr>
        <w:t xml:space="preserve">Kultusministerkonferenz (KMK) – w szczególności certyfikat Deutsches Sprachdiplom II der Kultusministerkonferenz der Länder – KMK (B2/C1), </w:t>
      </w:r>
    </w:p>
    <w:p w14:paraId="5EA58234" w14:textId="77777777" w:rsidR="00160E90" w:rsidRPr="00075790" w:rsidRDefault="00160E90" w:rsidP="002337F0">
      <w:pPr>
        <w:pStyle w:val="Akapitzlist"/>
        <w:numPr>
          <w:ilvl w:val="0"/>
          <w:numId w:val="56"/>
        </w:numPr>
        <w:spacing w:line="276" w:lineRule="auto"/>
        <w:ind w:left="851" w:hanging="284"/>
        <w:jc w:val="both"/>
        <w:rPr>
          <w:rFonts w:ascii="Calibri" w:eastAsia="Times New Roman" w:hAnsi="Calibri" w:cs="Calibri"/>
          <w:sz w:val="22"/>
          <w:szCs w:val="22"/>
          <w:lang w:eastAsia="pl-PL"/>
        </w:rPr>
      </w:pPr>
      <w:r w:rsidRPr="00075790">
        <w:rPr>
          <w:rFonts w:ascii="Calibri" w:eastAsia="Times New Roman" w:hAnsi="Calibri" w:cs="Calibri"/>
          <w:sz w:val="22"/>
          <w:szCs w:val="22"/>
          <w:lang w:eastAsia="pl-PL"/>
        </w:rPr>
        <w:t xml:space="preserve">Österreich Institut, Prüfungszentren des Österreichischen Sprachdiploms für Deutsch (ÖSD) – w szczególności certyfikaty: Österreichisches Sprachdiplom für Deutsch als Fremdsprache (ÖSD) – B2 Mittelstufe Deutsch, Mittelstufe Deutsch (C1), C1 Oberstufe, Wirtschaftssprache Deutsch (C2), </w:t>
      </w:r>
    </w:p>
    <w:p w14:paraId="0E80FC54" w14:textId="77777777" w:rsidR="00160E90" w:rsidRPr="00075790" w:rsidRDefault="00160E90" w:rsidP="002337F0">
      <w:pPr>
        <w:pStyle w:val="Akapitzlist"/>
        <w:numPr>
          <w:ilvl w:val="0"/>
          <w:numId w:val="56"/>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Hochschulrektorenkonferenz (HRK),</w:t>
      </w:r>
    </w:p>
    <w:p w14:paraId="055CEA87" w14:textId="77777777" w:rsidR="00160E90" w:rsidRPr="00075790" w:rsidRDefault="00160E90" w:rsidP="002337F0">
      <w:pPr>
        <w:pStyle w:val="Akapitzlist"/>
        <w:numPr>
          <w:ilvl w:val="0"/>
          <w:numId w:val="56"/>
        </w:numPr>
        <w:spacing w:line="276" w:lineRule="auto"/>
        <w:ind w:left="851" w:hanging="284"/>
        <w:jc w:val="both"/>
        <w:rPr>
          <w:rFonts w:ascii="Calibri" w:eastAsia="Times New Roman" w:hAnsi="Calibri" w:cs="Calibri"/>
          <w:sz w:val="22"/>
          <w:szCs w:val="22"/>
          <w:lang w:eastAsia="pl-PL"/>
        </w:rPr>
      </w:pPr>
      <w:r w:rsidRPr="00075790">
        <w:rPr>
          <w:rFonts w:ascii="Calibri" w:eastAsia="Times New Roman" w:hAnsi="Calibri" w:cs="Calibri"/>
          <w:sz w:val="22"/>
          <w:szCs w:val="22"/>
          <w:lang w:eastAsia="pl-PL"/>
        </w:rPr>
        <w:t>Società Dante Alighieri – w szczególności certyfikaty: PLIDA B2, PLIDA C1, PLIDA C2,</w:t>
      </w:r>
    </w:p>
    <w:p w14:paraId="589DDF82" w14:textId="77777777" w:rsidR="00160E90" w:rsidRPr="00075790" w:rsidRDefault="00160E90" w:rsidP="002337F0">
      <w:pPr>
        <w:pStyle w:val="Akapitzlist"/>
        <w:numPr>
          <w:ilvl w:val="0"/>
          <w:numId w:val="56"/>
        </w:numPr>
        <w:spacing w:line="276" w:lineRule="auto"/>
        <w:ind w:left="851" w:hanging="284"/>
        <w:jc w:val="both"/>
        <w:rPr>
          <w:rFonts w:ascii="Calibri" w:eastAsia="Times New Roman" w:hAnsi="Calibri" w:cs="Calibri"/>
          <w:sz w:val="22"/>
          <w:szCs w:val="22"/>
          <w:lang w:eastAsia="pl-PL"/>
        </w:rPr>
      </w:pPr>
      <w:r w:rsidRPr="00075790">
        <w:rPr>
          <w:rFonts w:ascii="Calibri" w:eastAsia="Times New Roman" w:hAnsi="Calibri" w:cs="Calibri"/>
          <w:sz w:val="22"/>
          <w:szCs w:val="22"/>
          <w:lang w:eastAsia="pl-PL"/>
        </w:rPr>
        <w:t>Università degli Studi Roma Tre – w szczególności certyfikaty: Int.It (B2), IT (C2),</w:t>
      </w:r>
    </w:p>
    <w:p w14:paraId="3B946D59" w14:textId="77777777" w:rsidR="00160E90" w:rsidRPr="00075790" w:rsidRDefault="00160E90" w:rsidP="002337F0">
      <w:pPr>
        <w:pStyle w:val="Akapitzlist"/>
        <w:numPr>
          <w:ilvl w:val="0"/>
          <w:numId w:val="56"/>
        </w:numPr>
        <w:spacing w:line="276" w:lineRule="auto"/>
        <w:ind w:left="851" w:hanging="284"/>
        <w:jc w:val="both"/>
        <w:rPr>
          <w:rFonts w:ascii="Calibri" w:eastAsia="Times New Roman" w:hAnsi="Calibri" w:cs="Calibri"/>
          <w:sz w:val="22"/>
          <w:szCs w:val="22"/>
          <w:lang w:eastAsia="pl-PL"/>
        </w:rPr>
      </w:pPr>
      <w:r w:rsidRPr="00075790">
        <w:rPr>
          <w:rFonts w:ascii="Calibri" w:eastAsia="Times New Roman" w:hAnsi="Calibri" w:cs="Calibri"/>
          <w:sz w:val="22"/>
          <w:szCs w:val="22"/>
          <w:lang w:eastAsia="pl-PL"/>
        </w:rPr>
        <w:t>Università per Stranieri di Siena – w szczególności certyfikaty: Certificazione d'Italiano come Lingua Straniera CILS Due B2, Certificazione d'Italiano come Lingua Straniera CILS Tre C1, Certificazione d'Italiano come Lingua Straniera CILS Quattro C2,</w:t>
      </w:r>
    </w:p>
    <w:p w14:paraId="4833B11E" w14:textId="77777777" w:rsidR="00160E90" w:rsidRPr="00075790" w:rsidRDefault="00160E90" w:rsidP="002337F0">
      <w:pPr>
        <w:pStyle w:val="Akapitzlist"/>
        <w:numPr>
          <w:ilvl w:val="0"/>
          <w:numId w:val="56"/>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eastAsia="pl-PL"/>
        </w:rPr>
        <w:t xml:space="preserve">Państwowy Instytut Języka Rosyjskiego im. </w:t>
      </w:r>
      <w:r w:rsidRPr="00075790">
        <w:rPr>
          <w:rFonts w:ascii="Calibri" w:eastAsia="Times New Roman" w:hAnsi="Calibri" w:cs="Calibri"/>
          <w:sz w:val="22"/>
          <w:szCs w:val="22"/>
          <w:lang w:val="en-US" w:eastAsia="pl-PL"/>
        </w:rPr>
        <w:t>A. S. Puszkina,</w:t>
      </w:r>
    </w:p>
    <w:p w14:paraId="021EB82D" w14:textId="77777777" w:rsidR="00160E90" w:rsidRPr="00075790" w:rsidRDefault="00160E90" w:rsidP="002337F0">
      <w:pPr>
        <w:pStyle w:val="Akapitzlist"/>
        <w:numPr>
          <w:ilvl w:val="0"/>
          <w:numId w:val="56"/>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Institute for Romanian Language, the Romanian Ministry of Education, Research and Innovation,</w:t>
      </w:r>
    </w:p>
    <w:p w14:paraId="6F8C3584" w14:textId="77777777" w:rsidR="00160E90" w:rsidRPr="00075790" w:rsidRDefault="00160E90" w:rsidP="002337F0">
      <w:pPr>
        <w:pStyle w:val="Akapitzlist"/>
        <w:numPr>
          <w:ilvl w:val="0"/>
          <w:numId w:val="56"/>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Univerzita Karlova v Praze,</w:t>
      </w:r>
    </w:p>
    <w:p w14:paraId="70EDF85F" w14:textId="77777777" w:rsidR="00160E90" w:rsidRPr="00075790" w:rsidRDefault="00160E90" w:rsidP="002337F0">
      <w:pPr>
        <w:pStyle w:val="Akapitzlist"/>
        <w:numPr>
          <w:ilvl w:val="0"/>
          <w:numId w:val="56"/>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Univerzita Komenského v Bratislave; Filozofická fakulta Studia Academica Slovaca – centrum pre slovenčinu ako cudzí jazyk,</w:t>
      </w:r>
    </w:p>
    <w:p w14:paraId="745E492C" w14:textId="77777777" w:rsidR="00160E90" w:rsidRPr="00075790" w:rsidRDefault="00160E90" w:rsidP="002337F0">
      <w:pPr>
        <w:pStyle w:val="Akapitzlist"/>
        <w:numPr>
          <w:ilvl w:val="0"/>
          <w:numId w:val="56"/>
        </w:numPr>
        <w:spacing w:line="276" w:lineRule="auto"/>
        <w:ind w:left="851" w:hanging="284"/>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Univerzita Komenského v Bratislave; Centrum d'alšieho vzdelávania; Ústav jazykovej a odbornej prípravy zahraničných študentov,</w:t>
      </w:r>
    </w:p>
    <w:p w14:paraId="602A1624" w14:textId="77777777" w:rsidR="00160E90" w:rsidRPr="00075790" w:rsidRDefault="00160E90" w:rsidP="002337F0">
      <w:pPr>
        <w:pStyle w:val="Akapitzlist"/>
        <w:numPr>
          <w:ilvl w:val="0"/>
          <w:numId w:val="56"/>
        </w:numPr>
        <w:spacing w:line="276" w:lineRule="auto"/>
        <w:ind w:left="851" w:hanging="284"/>
        <w:jc w:val="both"/>
        <w:rPr>
          <w:rFonts w:ascii="Calibri" w:eastAsia="Times New Roman" w:hAnsi="Calibri" w:cs="Calibri"/>
          <w:sz w:val="22"/>
          <w:szCs w:val="22"/>
          <w:lang w:eastAsia="pl-PL"/>
        </w:rPr>
      </w:pPr>
      <w:r w:rsidRPr="00075790">
        <w:rPr>
          <w:rFonts w:ascii="Calibri" w:eastAsia="Times New Roman" w:hAnsi="Calibri" w:cs="Calibri"/>
          <w:sz w:val="22"/>
          <w:szCs w:val="22"/>
          <w:lang w:eastAsia="pl-PL"/>
        </w:rPr>
        <w:t xml:space="preserve">Rada Koordynacyjna do spraw Certyfikacji Biegłości Językowej Uniwersytetu Warszawskiego; </w:t>
      </w:r>
    </w:p>
    <w:p w14:paraId="49A05857" w14:textId="77777777" w:rsidR="00160E90" w:rsidRPr="00075790" w:rsidRDefault="00160E90" w:rsidP="002337F0">
      <w:pPr>
        <w:pStyle w:val="Akapitzlist"/>
        <w:numPr>
          <w:ilvl w:val="0"/>
          <w:numId w:val="54"/>
        </w:numPr>
        <w:spacing w:line="276" w:lineRule="auto"/>
        <w:ind w:left="567" w:hanging="283"/>
        <w:jc w:val="both"/>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telc GmbH, WBT Weiterbildungs-Testsysteme GmbH – w szczególności certyfikaty: B2 Certificate in English – advantage, B2 Certificate in English for Business Purposes – advantage, Certificate in English for Technical Purposes (B2), telc English B2, telc English B2 Business, telc English B2 Technical, telc English C1; Certificat Supérieur de Français (B2), telc Français B2; Zertifikat Deutsch Plus (B2), Zertifikat Deutsch für den Beruf (B2) (telc Deutsch B2 Beruf), telc Deutsch B2, telc Deutsch C1; Certificado de Español para Relaciones Profesionales (B2), telc Español B2; Certificato Superiore d'Italiano (B2), telc Italiano B2; telc Pycc</w:t>
      </w:r>
      <w:r w:rsidRPr="00075790">
        <w:rPr>
          <w:rFonts w:ascii="Calibri" w:eastAsia="Times New Roman" w:hAnsi="Calibri" w:cs="Calibri"/>
          <w:sz w:val="22"/>
          <w:szCs w:val="22"/>
          <w:lang w:eastAsia="pl-PL"/>
        </w:rPr>
        <w:t>кий</w:t>
      </w:r>
      <w:r w:rsidRPr="00075790">
        <w:rPr>
          <w:rFonts w:ascii="Calibri" w:eastAsia="Times New Roman" w:hAnsi="Calibri" w:cs="Calibri"/>
          <w:sz w:val="22"/>
          <w:szCs w:val="22"/>
          <w:lang w:val="en-US" w:eastAsia="pl-PL"/>
        </w:rPr>
        <w:t xml:space="preserve"> </w:t>
      </w:r>
      <w:r w:rsidRPr="00075790">
        <w:rPr>
          <w:rFonts w:ascii="Calibri" w:eastAsia="Times New Roman" w:hAnsi="Calibri" w:cs="Calibri"/>
          <w:sz w:val="22"/>
          <w:szCs w:val="22"/>
          <w:lang w:eastAsia="pl-PL"/>
        </w:rPr>
        <w:t>язык</w:t>
      </w:r>
      <w:r w:rsidRPr="00075790">
        <w:rPr>
          <w:rFonts w:ascii="Calibri" w:eastAsia="Times New Roman" w:hAnsi="Calibri" w:cs="Calibri"/>
          <w:sz w:val="22"/>
          <w:szCs w:val="22"/>
          <w:lang w:val="en-US" w:eastAsia="pl-PL"/>
        </w:rPr>
        <w:t xml:space="preserve"> B2.</w:t>
      </w:r>
    </w:p>
    <w:p w14:paraId="2769E5B6" w14:textId="77777777" w:rsidR="00160E90" w:rsidRPr="00075790" w:rsidRDefault="00160E90" w:rsidP="007F383A">
      <w:pPr>
        <w:pStyle w:val="Akapitzlist"/>
        <w:numPr>
          <w:ilvl w:val="0"/>
          <w:numId w:val="53"/>
        </w:numPr>
        <w:spacing w:line="276" w:lineRule="auto"/>
        <w:ind w:left="284"/>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The Office of Chinese Language Council International: Hanyu Shuiping Kaoshi (HSK) – poziom HSK (Advance).</w:t>
      </w:r>
    </w:p>
    <w:p w14:paraId="249E445F" w14:textId="77777777" w:rsidR="00160E90" w:rsidRPr="00075790" w:rsidRDefault="00160E90" w:rsidP="007F383A">
      <w:pPr>
        <w:pStyle w:val="Akapitzlist"/>
        <w:numPr>
          <w:ilvl w:val="0"/>
          <w:numId w:val="53"/>
        </w:numPr>
        <w:spacing w:line="276" w:lineRule="auto"/>
        <w:ind w:left="284"/>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Japan Educational Exchanges and Services, The Japan Foundation: Japanese Language Proficiency Certificate – poziom 1 (Advance).</w:t>
      </w:r>
    </w:p>
    <w:p w14:paraId="66B1AE67" w14:textId="77777777" w:rsidR="00160E90" w:rsidRPr="00075790" w:rsidRDefault="00160E90" w:rsidP="007F383A">
      <w:pPr>
        <w:pStyle w:val="Akapitzlist"/>
        <w:numPr>
          <w:ilvl w:val="0"/>
          <w:numId w:val="53"/>
        </w:numPr>
        <w:spacing w:line="276" w:lineRule="auto"/>
        <w:ind w:left="284"/>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Dyplomy ukończenia:</w:t>
      </w:r>
    </w:p>
    <w:p w14:paraId="497C809B" w14:textId="77777777" w:rsidR="00160E90" w:rsidRPr="00075790" w:rsidRDefault="00160E90" w:rsidP="007F383A">
      <w:pPr>
        <w:pStyle w:val="Akapitzlist"/>
        <w:numPr>
          <w:ilvl w:val="0"/>
          <w:numId w:val="57"/>
        </w:numPr>
        <w:spacing w:line="276" w:lineRule="auto"/>
        <w:ind w:left="567"/>
        <w:rPr>
          <w:rFonts w:ascii="Calibri" w:eastAsia="Times New Roman" w:hAnsi="Calibri" w:cs="Calibri"/>
          <w:sz w:val="22"/>
          <w:szCs w:val="22"/>
          <w:lang w:eastAsia="pl-PL"/>
        </w:rPr>
      </w:pPr>
      <w:r w:rsidRPr="00075790">
        <w:rPr>
          <w:rFonts w:ascii="Calibri" w:eastAsia="Times New Roman" w:hAnsi="Calibri" w:cs="Calibri"/>
          <w:sz w:val="22"/>
          <w:szCs w:val="22"/>
          <w:lang w:eastAsia="pl-PL"/>
        </w:rPr>
        <w:t>studiów wyższych w zakresie filologii obcych lub lingwistyki stosowanej;</w:t>
      </w:r>
    </w:p>
    <w:p w14:paraId="485E9652" w14:textId="77777777" w:rsidR="00160E90" w:rsidRPr="00075790" w:rsidRDefault="00160E90" w:rsidP="007F383A">
      <w:pPr>
        <w:pStyle w:val="Akapitzlist"/>
        <w:numPr>
          <w:ilvl w:val="0"/>
          <w:numId w:val="57"/>
        </w:numPr>
        <w:spacing w:line="276" w:lineRule="auto"/>
        <w:ind w:left="567"/>
        <w:rPr>
          <w:rFonts w:ascii="Calibri" w:eastAsia="Times New Roman" w:hAnsi="Calibri" w:cs="Calibri"/>
          <w:sz w:val="22"/>
          <w:szCs w:val="22"/>
          <w:lang w:eastAsia="pl-PL"/>
        </w:rPr>
      </w:pPr>
      <w:r w:rsidRPr="00075790">
        <w:rPr>
          <w:rFonts w:ascii="Calibri" w:eastAsia="Times New Roman" w:hAnsi="Calibri" w:cs="Calibri"/>
          <w:sz w:val="22"/>
          <w:szCs w:val="22"/>
          <w:lang w:val="en-US" w:eastAsia="pl-PL"/>
        </w:rPr>
        <w:t>nauczycielskiego kolegium języków obcych;</w:t>
      </w:r>
    </w:p>
    <w:p w14:paraId="6FB9A3B9" w14:textId="77777777" w:rsidR="00160E90" w:rsidRPr="00075790" w:rsidRDefault="00160E90" w:rsidP="007F383A">
      <w:pPr>
        <w:pStyle w:val="Akapitzlist"/>
        <w:numPr>
          <w:ilvl w:val="0"/>
          <w:numId w:val="57"/>
        </w:numPr>
        <w:spacing w:line="276" w:lineRule="auto"/>
        <w:ind w:left="567"/>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Krajowej Szkoły Administracji Publicznej.</w:t>
      </w:r>
    </w:p>
    <w:p w14:paraId="3FCAEB8A" w14:textId="77777777" w:rsidR="00160E90" w:rsidRPr="00075790" w:rsidRDefault="00160E90" w:rsidP="007F383A">
      <w:pPr>
        <w:pStyle w:val="Akapitzlist"/>
        <w:numPr>
          <w:ilvl w:val="0"/>
          <w:numId w:val="53"/>
        </w:numPr>
        <w:spacing w:line="276" w:lineRule="auto"/>
        <w:ind w:left="284" w:hanging="284"/>
        <w:rPr>
          <w:rFonts w:ascii="Calibri" w:eastAsia="Times New Roman" w:hAnsi="Calibri" w:cs="Calibri"/>
          <w:sz w:val="22"/>
          <w:szCs w:val="22"/>
          <w:lang w:eastAsia="pl-PL"/>
        </w:rPr>
      </w:pPr>
      <w:r w:rsidRPr="00075790">
        <w:rPr>
          <w:rFonts w:ascii="Calibri" w:eastAsia="Times New Roman" w:hAnsi="Calibri" w:cs="Calibri"/>
          <w:sz w:val="22"/>
          <w:szCs w:val="22"/>
          <w:lang w:eastAsia="pl-PL"/>
        </w:rPr>
        <w:t>Wydany za granicą dokument potwierdzający uzyskanie stopnia lub tytułu naukowego albo stopnia lub tytułu w zakresie sztuki – uznaje się język wykładowy instytucji prowadzącej kształcenie.</w:t>
      </w:r>
    </w:p>
    <w:p w14:paraId="66BAE65F" w14:textId="77777777" w:rsidR="00160E90" w:rsidRPr="00075790" w:rsidRDefault="00160E90" w:rsidP="007F383A">
      <w:pPr>
        <w:pStyle w:val="Akapitzlist"/>
        <w:numPr>
          <w:ilvl w:val="0"/>
          <w:numId w:val="53"/>
        </w:numPr>
        <w:spacing w:line="276" w:lineRule="auto"/>
        <w:ind w:left="284" w:hanging="284"/>
        <w:rPr>
          <w:rFonts w:ascii="Calibri" w:eastAsia="Times New Roman" w:hAnsi="Calibri" w:cs="Calibri"/>
          <w:sz w:val="22"/>
          <w:szCs w:val="22"/>
          <w:lang w:eastAsia="pl-PL"/>
        </w:rPr>
      </w:pPr>
      <w:r w:rsidRPr="00075790">
        <w:rPr>
          <w:rFonts w:ascii="Calibri" w:eastAsia="Times New Roman" w:hAnsi="Calibri" w:cs="Calibri"/>
          <w:sz w:val="22"/>
          <w:szCs w:val="22"/>
          <w:lang w:eastAsia="pl-PL"/>
        </w:rPr>
        <w:t>Dokument potwierdzający ukończenie studiów wyższych lub studiów podyplomowych za granicą lub w Rzeczypospolitej Polskiej – uznaje się język wykładowy, jeżeli językiem wykładowym był wyłącznie język obcy.</w:t>
      </w:r>
    </w:p>
    <w:p w14:paraId="2B24B12A" w14:textId="77777777" w:rsidR="00160E90" w:rsidRPr="00075790" w:rsidRDefault="00160E90" w:rsidP="007F383A">
      <w:pPr>
        <w:pStyle w:val="Akapitzlist"/>
        <w:numPr>
          <w:ilvl w:val="0"/>
          <w:numId w:val="53"/>
        </w:numPr>
        <w:spacing w:line="276" w:lineRule="auto"/>
        <w:ind w:left="284" w:hanging="284"/>
        <w:rPr>
          <w:rFonts w:ascii="Calibri" w:eastAsia="Times New Roman" w:hAnsi="Calibri" w:cs="Calibri"/>
          <w:sz w:val="22"/>
          <w:szCs w:val="22"/>
          <w:lang w:eastAsia="pl-PL"/>
        </w:rPr>
      </w:pPr>
      <w:r w:rsidRPr="00075790">
        <w:rPr>
          <w:rFonts w:ascii="Calibri" w:eastAsia="Times New Roman" w:hAnsi="Calibri" w:cs="Calibri"/>
          <w:sz w:val="22"/>
          <w:szCs w:val="22"/>
          <w:lang w:eastAsia="pl-PL"/>
        </w:rPr>
        <w:lastRenderedPageBreak/>
        <w:t>Wydany za granicą dokument uznany za równoważny świadectwu dojrzałości – uznaje się język wykładowy.</w:t>
      </w:r>
    </w:p>
    <w:p w14:paraId="39AD6C41" w14:textId="77777777" w:rsidR="00160E90" w:rsidRPr="00075790" w:rsidRDefault="00160E90" w:rsidP="007F383A">
      <w:pPr>
        <w:pStyle w:val="Akapitzlist"/>
        <w:numPr>
          <w:ilvl w:val="0"/>
          <w:numId w:val="53"/>
        </w:numPr>
        <w:spacing w:line="276" w:lineRule="auto"/>
        <w:ind w:left="284" w:hanging="284"/>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Dyplom Matury Międzynarodowej (International Baccalaureate Diploma).</w:t>
      </w:r>
    </w:p>
    <w:p w14:paraId="4D1EC4D7" w14:textId="77777777" w:rsidR="00160E90" w:rsidRPr="00075790" w:rsidRDefault="00160E90" w:rsidP="007F383A">
      <w:pPr>
        <w:pStyle w:val="Akapitzlist"/>
        <w:numPr>
          <w:ilvl w:val="0"/>
          <w:numId w:val="53"/>
        </w:numPr>
        <w:spacing w:line="276" w:lineRule="auto"/>
        <w:ind w:left="284" w:hanging="284"/>
        <w:rPr>
          <w:rFonts w:ascii="Calibri" w:eastAsia="Times New Roman" w:hAnsi="Calibri" w:cs="Calibri"/>
          <w:sz w:val="22"/>
          <w:szCs w:val="22"/>
          <w:lang w:val="en-US" w:eastAsia="pl-PL"/>
        </w:rPr>
      </w:pPr>
      <w:r w:rsidRPr="00075790">
        <w:rPr>
          <w:rFonts w:ascii="Calibri" w:eastAsia="Times New Roman" w:hAnsi="Calibri" w:cs="Calibri"/>
          <w:sz w:val="22"/>
          <w:szCs w:val="22"/>
          <w:lang w:val="en-US" w:eastAsia="pl-PL"/>
        </w:rPr>
        <w:t>Dyplom Matury Europejskiej (European Baccalaureate).</w:t>
      </w:r>
    </w:p>
    <w:p w14:paraId="30725408" w14:textId="77777777" w:rsidR="00160E90" w:rsidRPr="00075790" w:rsidRDefault="00160E90" w:rsidP="007F383A">
      <w:pPr>
        <w:pStyle w:val="Akapitzlist"/>
        <w:numPr>
          <w:ilvl w:val="0"/>
          <w:numId w:val="53"/>
        </w:numPr>
        <w:spacing w:line="276" w:lineRule="auto"/>
        <w:ind w:left="284" w:hanging="284"/>
        <w:jc w:val="both"/>
        <w:rPr>
          <w:rFonts w:ascii="Calibri" w:eastAsia="Times New Roman" w:hAnsi="Calibri" w:cs="Calibri"/>
          <w:sz w:val="22"/>
          <w:szCs w:val="22"/>
          <w:lang w:eastAsia="pl-PL"/>
        </w:rPr>
      </w:pPr>
      <w:r w:rsidRPr="00075790">
        <w:rPr>
          <w:rFonts w:ascii="Calibri" w:eastAsia="Times New Roman" w:hAnsi="Calibri" w:cs="Calibri"/>
          <w:sz w:val="22"/>
          <w:szCs w:val="22"/>
          <w:lang w:eastAsia="pl-PL"/>
        </w:rPr>
        <w:t>Zaświadczenie o zdanym egzaminie resortowym w:</w:t>
      </w:r>
    </w:p>
    <w:p w14:paraId="2D0E8E46" w14:textId="77777777" w:rsidR="00160E90" w:rsidRPr="00075790" w:rsidRDefault="00160E90" w:rsidP="007F383A">
      <w:pPr>
        <w:pStyle w:val="Akapitzlist"/>
        <w:numPr>
          <w:ilvl w:val="0"/>
          <w:numId w:val="58"/>
        </w:numPr>
        <w:spacing w:line="276" w:lineRule="auto"/>
        <w:ind w:left="567" w:hanging="284"/>
        <w:jc w:val="both"/>
        <w:rPr>
          <w:rFonts w:ascii="Calibri" w:eastAsia="Times New Roman" w:hAnsi="Calibri" w:cs="Calibri"/>
          <w:sz w:val="22"/>
          <w:szCs w:val="22"/>
          <w:lang w:eastAsia="pl-PL"/>
        </w:rPr>
      </w:pPr>
      <w:r w:rsidRPr="00075790">
        <w:rPr>
          <w:rFonts w:ascii="Calibri" w:eastAsia="Times New Roman" w:hAnsi="Calibri" w:cs="Calibri"/>
          <w:sz w:val="22"/>
          <w:szCs w:val="22"/>
          <w:lang w:val="en-US" w:eastAsia="pl-PL"/>
        </w:rPr>
        <w:t>Ministerstwie Spraw Zagranicznych;</w:t>
      </w:r>
    </w:p>
    <w:p w14:paraId="2274E554" w14:textId="77777777" w:rsidR="00160E90" w:rsidRPr="00075790" w:rsidRDefault="00160E90" w:rsidP="007F383A">
      <w:pPr>
        <w:pStyle w:val="Akapitzlist"/>
        <w:numPr>
          <w:ilvl w:val="0"/>
          <w:numId w:val="58"/>
        </w:numPr>
        <w:spacing w:line="276" w:lineRule="auto"/>
        <w:ind w:left="567" w:hanging="284"/>
        <w:jc w:val="both"/>
        <w:rPr>
          <w:rFonts w:ascii="Calibri" w:eastAsia="Times New Roman" w:hAnsi="Calibri" w:cs="Calibri"/>
          <w:sz w:val="22"/>
          <w:szCs w:val="22"/>
          <w:lang w:eastAsia="pl-PL"/>
        </w:rPr>
      </w:pPr>
      <w:r w:rsidRPr="00075790">
        <w:rPr>
          <w:rFonts w:ascii="Calibri" w:eastAsia="Times New Roman" w:hAnsi="Calibri" w:cs="Calibri"/>
          <w:sz w:val="22"/>
          <w:szCs w:val="22"/>
          <w:lang w:eastAsia="pl-PL"/>
        </w:rPr>
        <w:t>urzędzie obsługującym ministra właściwego do spraw gospodarki, Ministerstwie Współpracy Gospodarczej z Zagranicą, Ministerstwie Handlu Zagranicznego oraz Ministerstwie Handlu Zagranicznego i Gospodarki Morskiej;</w:t>
      </w:r>
    </w:p>
    <w:p w14:paraId="798E8F72" w14:textId="77777777" w:rsidR="00160E90" w:rsidRPr="00075790" w:rsidRDefault="00160E90" w:rsidP="007F383A">
      <w:pPr>
        <w:pStyle w:val="Akapitzlist"/>
        <w:numPr>
          <w:ilvl w:val="0"/>
          <w:numId w:val="58"/>
        </w:numPr>
        <w:spacing w:line="276" w:lineRule="auto"/>
        <w:ind w:left="567" w:hanging="284"/>
        <w:jc w:val="both"/>
        <w:rPr>
          <w:rFonts w:ascii="Calibri" w:eastAsia="Times New Roman" w:hAnsi="Calibri" w:cs="Calibri"/>
          <w:sz w:val="22"/>
          <w:szCs w:val="22"/>
          <w:lang w:eastAsia="pl-PL"/>
        </w:rPr>
      </w:pPr>
      <w:r w:rsidRPr="00075790">
        <w:rPr>
          <w:rFonts w:ascii="Calibri" w:eastAsia="Times New Roman" w:hAnsi="Calibri" w:cs="Calibri"/>
          <w:sz w:val="22"/>
          <w:szCs w:val="22"/>
          <w:lang w:eastAsia="pl-PL"/>
        </w:rPr>
        <w:t>Ministerstwie Obrony Narodowej – poziom 3333, poziom 4444 według STANAG 6001.</w:t>
      </w:r>
    </w:p>
    <w:p w14:paraId="6D21F0A3" w14:textId="77777777" w:rsidR="00160E90" w:rsidRPr="00075790" w:rsidRDefault="00160E90" w:rsidP="007F383A">
      <w:pPr>
        <w:pStyle w:val="Akapitzlist"/>
        <w:numPr>
          <w:ilvl w:val="0"/>
          <w:numId w:val="53"/>
        </w:numPr>
        <w:spacing w:line="276" w:lineRule="auto"/>
        <w:ind w:left="284" w:hanging="284"/>
        <w:jc w:val="both"/>
        <w:rPr>
          <w:rFonts w:ascii="Calibri" w:eastAsia="Times New Roman" w:hAnsi="Calibri" w:cs="Calibri"/>
          <w:sz w:val="22"/>
          <w:szCs w:val="22"/>
          <w:lang w:eastAsia="pl-PL"/>
        </w:rPr>
      </w:pPr>
      <w:r w:rsidRPr="00075790">
        <w:rPr>
          <w:rFonts w:ascii="Calibri" w:eastAsia="Times New Roman" w:hAnsi="Calibri" w:cs="Calibri"/>
          <w:sz w:val="22"/>
          <w:szCs w:val="22"/>
          <w:lang w:eastAsia="pl-PL"/>
        </w:rPr>
        <w:t>Wydane przez Krajową Szkołę Administracji Publicznej świadectwo potwierdzające kwalifikacje do pracy na wysokim stanowisku państwowym.</w:t>
      </w:r>
    </w:p>
    <w:p w14:paraId="4A199087" w14:textId="77777777" w:rsidR="00160E90" w:rsidRPr="00075790" w:rsidRDefault="00160E90" w:rsidP="007F383A">
      <w:pPr>
        <w:pStyle w:val="Akapitzlist"/>
        <w:numPr>
          <w:ilvl w:val="0"/>
          <w:numId w:val="53"/>
        </w:numPr>
        <w:spacing w:line="276" w:lineRule="auto"/>
        <w:ind w:left="284" w:hanging="284"/>
        <w:jc w:val="both"/>
        <w:rPr>
          <w:rFonts w:ascii="Calibri" w:eastAsia="Times New Roman" w:hAnsi="Calibri" w:cs="Calibri"/>
          <w:sz w:val="22"/>
          <w:szCs w:val="22"/>
          <w:lang w:eastAsia="pl-PL"/>
        </w:rPr>
      </w:pPr>
      <w:r w:rsidRPr="00075790">
        <w:rPr>
          <w:rFonts w:ascii="Calibri" w:eastAsia="Times New Roman" w:hAnsi="Calibri" w:cs="Calibri"/>
          <w:sz w:val="22"/>
          <w:szCs w:val="22"/>
          <w:lang w:eastAsia="pl-PL"/>
        </w:rPr>
        <w:t>Dokument potwierdzający wpis na listę tłumaczy przysięgłych w Rzeczypospolitej Polskiej lub dokument potwierdzający posiadanie uprawnień tłumacza przysięgłego w innym państwie członkowskim Unii Europejskiej, państwie członkowskim Europejskiego Porozumienia o Wolnym Handlu (EFTA) – strony umowy o Europejskim Obszarze Gospodarczym lub w Konfederacji Szwajcarskiej.</w:t>
      </w:r>
    </w:p>
    <w:p w14:paraId="52532886" w14:textId="4EA16853" w:rsidR="00A6363E" w:rsidRPr="0028677B" w:rsidRDefault="0028677B" w:rsidP="003448DF">
      <w:pPr>
        <w:pStyle w:val="Akapitzlist"/>
        <w:numPr>
          <w:ilvl w:val="0"/>
          <w:numId w:val="53"/>
        </w:numPr>
        <w:spacing w:line="276" w:lineRule="auto"/>
        <w:ind w:left="284" w:hanging="284"/>
        <w:jc w:val="both"/>
        <w:rPr>
          <w:rFonts w:ascii="Calibri" w:eastAsia="Times New Roman" w:hAnsi="Calibri" w:cs="Calibri"/>
          <w:i/>
          <w:sz w:val="22"/>
          <w:szCs w:val="22"/>
          <w:lang w:eastAsia="pl-PL"/>
        </w:rPr>
        <w:sectPr w:rsidR="00A6363E" w:rsidRPr="0028677B" w:rsidSect="00A6363E">
          <w:footerReference w:type="default" r:id="rId8"/>
          <w:type w:val="continuous"/>
          <w:pgSz w:w="11900" w:h="16840"/>
          <w:pgMar w:top="1417" w:right="1417" w:bottom="1417" w:left="1417" w:header="708" w:footer="708" w:gutter="0"/>
          <w:cols w:space="708"/>
          <w:docGrid w:linePitch="360"/>
        </w:sectPr>
      </w:pPr>
      <w:r>
        <w:rPr>
          <w:rFonts w:ascii="Calibri" w:eastAsia="Times New Roman" w:hAnsi="Calibri" w:cs="Calibri"/>
          <w:i/>
          <w:sz w:val="22"/>
          <w:szCs w:val="22"/>
          <w:lang w:eastAsia="pl-PL"/>
        </w:rPr>
        <w:t xml:space="preserve"> </w:t>
      </w:r>
      <w:r w:rsidRPr="0028677B">
        <w:rPr>
          <w:rFonts w:ascii="Calibri" w:eastAsia="Times New Roman" w:hAnsi="Calibri" w:cs="Calibri"/>
          <w:i/>
          <w:sz w:val="22"/>
          <w:szCs w:val="22"/>
          <w:lang w:eastAsia="pl-PL"/>
        </w:rPr>
        <w:t>uchylony</w:t>
      </w:r>
    </w:p>
    <w:p w14:paraId="26ACD644" w14:textId="77777777" w:rsidR="00BA1200" w:rsidRPr="00075790" w:rsidRDefault="00BA1200" w:rsidP="003448DF">
      <w:pPr>
        <w:pStyle w:val="Nagwek2"/>
        <w:jc w:val="left"/>
        <w:rPr>
          <w:b w:val="0"/>
          <w:sz w:val="22"/>
        </w:rPr>
      </w:pPr>
    </w:p>
    <w:sectPr w:rsidR="00BA1200" w:rsidRPr="00075790" w:rsidSect="00A6363E">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62B1D" w14:textId="77777777" w:rsidR="00D31266" w:rsidRDefault="00D31266" w:rsidP="001178AA">
      <w:r>
        <w:separator/>
      </w:r>
    </w:p>
  </w:endnote>
  <w:endnote w:type="continuationSeparator" w:id="0">
    <w:p w14:paraId="71E8A107" w14:textId="77777777" w:rsidR="00D31266" w:rsidRDefault="00D31266" w:rsidP="0011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23255"/>
      <w:docPartObj>
        <w:docPartGallery w:val="Page Numbers (Bottom of Page)"/>
        <w:docPartUnique/>
      </w:docPartObj>
    </w:sdtPr>
    <w:sdtEndPr/>
    <w:sdtContent>
      <w:sdt>
        <w:sdtPr>
          <w:id w:val="-1769616900"/>
          <w:docPartObj>
            <w:docPartGallery w:val="Page Numbers (Top of Page)"/>
            <w:docPartUnique/>
          </w:docPartObj>
        </w:sdtPr>
        <w:sdtEndPr/>
        <w:sdtContent>
          <w:p w14:paraId="3C334736" w14:textId="396FEA0E" w:rsidR="00B1025A" w:rsidRDefault="00B1025A">
            <w:pPr>
              <w:pStyle w:val="Stopka"/>
              <w:jc w:val="right"/>
            </w:pPr>
            <w:r>
              <w:t xml:space="preserve">Strona </w:t>
            </w:r>
            <w:r>
              <w:rPr>
                <w:b/>
                <w:bCs/>
              </w:rPr>
              <w:fldChar w:fldCharType="begin"/>
            </w:r>
            <w:r>
              <w:rPr>
                <w:b/>
                <w:bCs/>
              </w:rPr>
              <w:instrText>PAGE</w:instrText>
            </w:r>
            <w:r>
              <w:rPr>
                <w:b/>
                <w:bCs/>
              </w:rPr>
              <w:fldChar w:fldCharType="separate"/>
            </w:r>
            <w:r w:rsidR="007F4E7A">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7F4E7A">
              <w:rPr>
                <w:b/>
                <w:bCs/>
                <w:noProof/>
              </w:rPr>
              <w:t>4</w:t>
            </w:r>
            <w:r>
              <w:rPr>
                <w:b/>
                <w:bCs/>
              </w:rPr>
              <w:fldChar w:fldCharType="end"/>
            </w:r>
          </w:p>
        </w:sdtContent>
      </w:sdt>
    </w:sdtContent>
  </w:sdt>
  <w:p w14:paraId="163FB378" w14:textId="77777777" w:rsidR="00B1025A" w:rsidRDefault="00B1025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57072" w14:textId="77777777" w:rsidR="00D31266" w:rsidRDefault="00D31266" w:rsidP="001178AA">
      <w:r>
        <w:separator/>
      </w:r>
    </w:p>
  </w:footnote>
  <w:footnote w:type="continuationSeparator" w:id="0">
    <w:p w14:paraId="4613C858" w14:textId="77777777" w:rsidR="00D31266" w:rsidRDefault="00D31266" w:rsidP="001178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EB0"/>
    <w:multiLevelType w:val="hybridMultilevel"/>
    <w:tmpl w:val="9F4A7AF0"/>
    <w:lvl w:ilvl="0" w:tplc="4AC626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746777"/>
    <w:multiLevelType w:val="hybridMultilevel"/>
    <w:tmpl w:val="5C1E70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737F6"/>
    <w:multiLevelType w:val="hybridMultilevel"/>
    <w:tmpl w:val="20A6E2BE"/>
    <w:lvl w:ilvl="0" w:tplc="6ABC49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84708"/>
    <w:multiLevelType w:val="hybridMultilevel"/>
    <w:tmpl w:val="2562A91E"/>
    <w:lvl w:ilvl="0" w:tplc="85F2F4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BD550C"/>
    <w:multiLevelType w:val="hybridMultilevel"/>
    <w:tmpl w:val="04047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C17BD"/>
    <w:multiLevelType w:val="hybridMultilevel"/>
    <w:tmpl w:val="16426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C6AA7"/>
    <w:multiLevelType w:val="hybridMultilevel"/>
    <w:tmpl w:val="C32C2A6E"/>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81387"/>
    <w:multiLevelType w:val="hybridMultilevel"/>
    <w:tmpl w:val="7840C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CC6C18"/>
    <w:multiLevelType w:val="hybridMultilevel"/>
    <w:tmpl w:val="D0664DFE"/>
    <w:lvl w:ilvl="0" w:tplc="CFC2E8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E32935"/>
    <w:multiLevelType w:val="hybridMultilevel"/>
    <w:tmpl w:val="F46ECD12"/>
    <w:lvl w:ilvl="0" w:tplc="294215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41332"/>
    <w:multiLevelType w:val="hybridMultilevel"/>
    <w:tmpl w:val="174C21EC"/>
    <w:lvl w:ilvl="0" w:tplc="47EC85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6FB42F2"/>
    <w:multiLevelType w:val="hybridMultilevel"/>
    <w:tmpl w:val="59AA5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8C1DDE"/>
    <w:multiLevelType w:val="hybridMultilevel"/>
    <w:tmpl w:val="171018B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89F4444"/>
    <w:multiLevelType w:val="hybridMultilevel"/>
    <w:tmpl w:val="6658C048"/>
    <w:lvl w:ilvl="0" w:tplc="597EBA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CB75AA3"/>
    <w:multiLevelType w:val="hybridMultilevel"/>
    <w:tmpl w:val="EE44343C"/>
    <w:lvl w:ilvl="0" w:tplc="3C46DA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557CF"/>
    <w:multiLevelType w:val="hybridMultilevel"/>
    <w:tmpl w:val="858CF074"/>
    <w:lvl w:ilvl="0" w:tplc="D2EC62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CE368EB"/>
    <w:multiLevelType w:val="hybridMultilevel"/>
    <w:tmpl w:val="BAE6992E"/>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2B405A"/>
    <w:multiLevelType w:val="hybridMultilevel"/>
    <w:tmpl w:val="61EAA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561ECF"/>
    <w:multiLevelType w:val="hybridMultilevel"/>
    <w:tmpl w:val="2C54FC8C"/>
    <w:lvl w:ilvl="0" w:tplc="C17A1B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DE352B"/>
    <w:multiLevelType w:val="hybridMultilevel"/>
    <w:tmpl w:val="48460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062A9A"/>
    <w:multiLevelType w:val="hybridMultilevel"/>
    <w:tmpl w:val="01822C94"/>
    <w:lvl w:ilvl="0" w:tplc="E4729B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8B147B6"/>
    <w:multiLevelType w:val="hybridMultilevel"/>
    <w:tmpl w:val="35F09DB8"/>
    <w:lvl w:ilvl="0" w:tplc="E1D2C19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A3737FB"/>
    <w:multiLevelType w:val="hybridMultilevel"/>
    <w:tmpl w:val="D2E4226C"/>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102DA0"/>
    <w:multiLevelType w:val="hybridMultilevel"/>
    <w:tmpl w:val="C78AAB4E"/>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BD1BA4"/>
    <w:multiLevelType w:val="hybridMultilevel"/>
    <w:tmpl w:val="05063340"/>
    <w:lvl w:ilvl="0" w:tplc="F908479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2D0307A0"/>
    <w:multiLevelType w:val="hybridMultilevel"/>
    <w:tmpl w:val="FDC2A89A"/>
    <w:lvl w:ilvl="0" w:tplc="4BAA444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F5E5B13"/>
    <w:multiLevelType w:val="hybridMultilevel"/>
    <w:tmpl w:val="3FE24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9E645D"/>
    <w:multiLevelType w:val="hybridMultilevel"/>
    <w:tmpl w:val="6E3A4002"/>
    <w:lvl w:ilvl="0" w:tplc="4E626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E515FF"/>
    <w:multiLevelType w:val="hybridMultilevel"/>
    <w:tmpl w:val="849616EC"/>
    <w:lvl w:ilvl="0" w:tplc="5C6883E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4C07AA6"/>
    <w:multiLevelType w:val="hybridMultilevel"/>
    <w:tmpl w:val="1D56D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6301B0"/>
    <w:multiLevelType w:val="hybridMultilevel"/>
    <w:tmpl w:val="E87C5AA0"/>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3C65CE"/>
    <w:multiLevelType w:val="hybridMultilevel"/>
    <w:tmpl w:val="3A426AAC"/>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2F5543"/>
    <w:multiLevelType w:val="hybridMultilevel"/>
    <w:tmpl w:val="7F823394"/>
    <w:lvl w:ilvl="0" w:tplc="882A5B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67B3C"/>
    <w:multiLevelType w:val="hybridMultilevel"/>
    <w:tmpl w:val="0D106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6F42E9"/>
    <w:multiLevelType w:val="hybridMultilevel"/>
    <w:tmpl w:val="E79253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E5227E"/>
    <w:multiLevelType w:val="hybridMultilevel"/>
    <w:tmpl w:val="78166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F16C00"/>
    <w:multiLevelType w:val="hybridMultilevel"/>
    <w:tmpl w:val="5CC2D684"/>
    <w:lvl w:ilvl="0" w:tplc="FF5CF0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3A73235"/>
    <w:multiLevelType w:val="hybridMultilevel"/>
    <w:tmpl w:val="CF4AE522"/>
    <w:lvl w:ilvl="0" w:tplc="EFDC7D8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41F2133"/>
    <w:multiLevelType w:val="hybridMultilevel"/>
    <w:tmpl w:val="20A6E2BE"/>
    <w:lvl w:ilvl="0" w:tplc="6ABC49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454007"/>
    <w:multiLevelType w:val="hybridMultilevel"/>
    <w:tmpl w:val="931AF32C"/>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1A3F98"/>
    <w:multiLevelType w:val="hybridMultilevel"/>
    <w:tmpl w:val="2A28C244"/>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841961"/>
    <w:multiLevelType w:val="hybridMultilevel"/>
    <w:tmpl w:val="6AC8E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9B0189"/>
    <w:multiLevelType w:val="hybridMultilevel"/>
    <w:tmpl w:val="6E7874BA"/>
    <w:lvl w:ilvl="0" w:tplc="B882F76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6F8563D"/>
    <w:multiLevelType w:val="hybridMultilevel"/>
    <w:tmpl w:val="E04ED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8168F8"/>
    <w:multiLevelType w:val="hybridMultilevel"/>
    <w:tmpl w:val="295867BA"/>
    <w:lvl w:ilvl="0" w:tplc="CE8206C2">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EEB42C6"/>
    <w:multiLevelType w:val="hybridMultilevel"/>
    <w:tmpl w:val="0682299E"/>
    <w:lvl w:ilvl="0" w:tplc="D7989C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F9A7A49"/>
    <w:multiLevelType w:val="hybridMultilevel"/>
    <w:tmpl w:val="71B0E1D6"/>
    <w:lvl w:ilvl="0" w:tplc="48FA1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0FC1C41"/>
    <w:multiLevelType w:val="hybridMultilevel"/>
    <w:tmpl w:val="1B2489BA"/>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AE4D63"/>
    <w:multiLevelType w:val="hybridMultilevel"/>
    <w:tmpl w:val="72EA0352"/>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BB3EF1"/>
    <w:multiLevelType w:val="hybridMultilevel"/>
    <w:tmpl w:val="23D878D0"/>
    <w:lvl w:ilvl="0" w:tplc="DF96FA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1BF5F7D"/>
    <w:multiLevelType w:val="hybridMultilevel"/>
    <w:tmpl w:val="BB7272EE"/>
    <w:lvl w:ilvl="0" w:tplc="816ED932">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58A49B9"/>
    <w:multiLevelType w:val="hybridMultilevel"/>
    <w:tmpl w:val="3E1E62E2"/>
    <w:lvl w:ilvl="0" w:tplc="22C660FC">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85747F4"/>
    <w:multiLevelType w:val="hybridMultilevel"/>
    <w:tmpl w:val="DBCE21AA"/>
    <w:lvl w:ilvl="0" w:tplc="C7F8F3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3DB14FC"/>
    <w:multiLevelType w:val="hybridMultilevel"/>
    <w:tmpl w:val="C778E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1D5A12"/>
    <w:multiLevelType w:val="hybridMultilevel"/>
    <w:tmpl w:val="4E521FAE"/>
    <w:lvl w:ilvl="0" w:tplc="DCF41DF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59C56D9"/>
    <w:multiLevelType w:val="hybridMultilevel"/>
    <w:tmpl w:val="DC56865C"/>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0D7FBA"/>
    <w:multiLevelType w:val="hybridMultilevel"/>
    <w:tmpl w:val="6CF67148"/>
    <w:lvl w:ilvl="0" w:tplc="87309B1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A2737EB"/>
    <w:multiLevelType w:val="hybridMultilevel"/>
    <w:tmpl w:val="EDE61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BE2506"/>
    <w:multiLevelType w:val="hybridMultilevel"/>
    <w:tmpl w:val="1E62FFBE"/>
    <w:lvl w:ilvl="0" w:tplc="FF48F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C4C5CA8"/>
    <w:multiLevelType w:val="hybridMultilevel"/>
    <w:tmpl w:val="3E1E5B46"/>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E25744"/>
    <w:multiLevelType w:val="hybridMultilevel"/>
    <w:tmpl w:val="12662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1477E3"/>
    <w:multiLevelType w:val="hybridMultilevel"/>
    <w:tmpl w:val="ECB20D20"/>
    <w:lvl w:ilvl="0" w:tplc="2F00915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EFF7FB4"/>
    <w:multiLevelType w:val="hybridMultilevel"/>
    <w:tmpl w:val="C4D491E0"/>
    <w:lvl w:ilvl="0" w:tplc="F52C48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6FDF1D13"/>
    <w:multiLevelType w:val="hybridMultilevel"/>
    <w:tmpl w:val="35766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5E05DE"/>
    <w:multiLevelType w:val="hybridMultilevel"/>
    <w:tmpl w:val="A3321D2A"/>
    <w:lvl w:ilvl="0" w:tplc="4E626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6A4964"/>
    <w:multiLevelType w:val="hybridMultilevel"/>
    <w:tmpl w:val="BEEAC374"/>
    <w:lvl w:ilvl="0" w:tplc="11DC6A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728C3665"/>
    <w:multiLevelType w:val="hybridMultilevel"/>
    <w:tmpl w:val="C41E44BA"/>
    <w:lvl w:ilvl="0" w:tplc="1FEC1AD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4F95585"/>
    <w:multiLevelType w:val="hybridMultilevel"/>
    <w:tmpl w:val="C2FA8730"/>
    <w:lvl w:ilvl="0" w:tplc="1734AA5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4FC2D8F"/>
    <w:multiLevelType w:val="hybridMultilevel"/>
    <w:tmpl w:val="13283036"/>
    <w:lvl w:ilvl="0" w:tplc="45F88D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765B4634"/>
    <w:multiLevelType w:val="hybridMultilevel"/>
    <w:tmpl w:val="BAC2479C"/>
    <w:lvl w:ilvl="0" w:tplc="BA2484F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6666866"/>
    <w:multiLevelType w:val="hybridMultilevel"/>
    <w:tmpl w:val="509E5244"/>
    <w:lvl w:ilvl="0" w:tplc="AFB069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78389C"/>
    <w:multiLevelType w:val="hybridMultilevel"/>
    <w:tmpl w:val="1AE4EF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BA0E1E"/>
    <w:multiLevelType w:val="hybridMultilevel"/>
    <w:tmpl w:val="F3EA0144"/>
    <w:lvl w:ilvl="0" w:tplc="AB4062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78035C3B"/>
    <w:multiLevelType w:val="hybridMultilevel"/>
    <w:tmpl w:val="827A2C36"/>
    <w:lvl w:ilvl="0" w:tplc="4E626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645BD7"/>
    <w:multiLevelType w:val="hybridMultilevel"/>
    <w:tmpl w:val="2A28C244"/>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1"/>
  </w:num>
  <w:num w:numId="3">
    <w:abstractNumId w:val="9"/>
  </w:num>
  <w:num w:numId="4">
    <w:abstractNumId w:val="62"/>
  </w:num>
  <w:num w:numId="5">
    <w:abstractNumId w:val="32"/>
  </w:num>
  <w:num w:numId="6">
    <w:abstractNumId w:val="35"/>
  </w:num>
  <w:num w:numId="7">
    <w:abstractNumId w:val="13"/>
  </w:num>
  <w:num w:numId="8">
    <w:abstractNumId w:val="28"/>
  </w:num>
  <w:num w:numId="9">
    <w:abstractNumId w:val="70"/>
  </w:num>
  <w:num w:numId="10">
    <w:abstractNumId w:val="39"/>
  </w:num>
  <w:num w:numId="11">
    <w:abstractNumId w:val="34"/>
  </w:num>
  <w:num w:numId="12">
    <w:abstractNumId w:val="3"/>
  </w:num>
  <w:num w:numId="13">
    <w:abstractNumId w:val="18"/>
  </w:num>
  <w:num w:numId="14">
    <w:abstractNumId w:val="53"/>
  </w:num>
  <w:num w:numId="15">
    <w:abstractNumId w:val="7"/>
  </w:num>
  <w:num w:numId="16">
    <w:abstractNumId w:val="49"/>
  </w:num>
  <w:num w:numId="17">
    <w:abstractNumId w:val="48"/>
  </w:num>
  <w:num w:numId="18">
    <w:abstractNumId w:val="45"/>
  </w:num>
  <w:num w:numId="19">
    <w:abstractNumId w:val="59"/>
  </w:num>
  <w:num w:numId="20">
    <w:abstractNumId w:val="36"/>
  </w:num>
  <w:num w:numId="21">
    <w:abstractNumId w:val="63"/>
  </w:num>
  <w:num w:numId="22">
    <w:abstractNumId w:val="47"/>
  </w:num>
  <w:num w:numId="23">
    <w:abstractNumId w:val="1"/>
  </w:num>
  <w:num w:numId="24">
    <w:abstractNumId w:val="23"/>
  </w:num>
  <w:num w:numId="25">
    <w:abstractNumId w:val="46"/>
  </w:num>
  <w:num w:numId="26">
    <w:abstractNumId w:val="56"/>
  </w:num>
  <w:num w:numId="27">
    <w:abstractNumId w:val="31"/>
  </w:num>
  <w:num w:numId="28">
    <w:abstractNumId w:val="40"/>
  </w:num>
  <w:num w:numId="29">
    <w:abstractNumId w:val="6"/>
  </w:num>
  <w:num w:numId="30">
    <w:abstractNumId w:val="72"/>
  </w:num>
  <w:num w:numId="31">
    <w:abstractNumId w:val="74"/>
  </w:num>
  <w:num w:numId="32">
    <w:abstractNumId w:val="30"/>
  </w:num>
  <w:num w:numId="33">
    <w:abstractNumId w:val="24"/>
  </w:num>
  <w:num w:numId="34">
    <w:abstractNumId w:val="16"/>
  </w:num>
  <w:num w:numId="35">
    <w:abstractNumId w:val="0"/>
  </w:num>
  <w:num w:numId="36">
    <w:abstractNumId w:val="26"/>
  </w:num>
  <w:num w:numId="37">
    <w:abstractNumId w:val="4"/>
  </w:num>
  <w:num w:numId="38">
    <w:abstractNumId w:val="55"/>
  </w:num>
  <w:num w:numId="39">
    <w:abstractNumId w:val="22"/>
  </w:num>
  <w:num w:numId="40">
    <w:abstractNumId w:val="8"/>
  </w:num>
  <w:num w:numId="41">
    <w:abstractNumId w:val="20"/>
  </w:num>
  <w:num w:numId="42">
    <w:abstractNumId w:val="25"/>
  </w:num>
  <w:num w:numId="43">
    <w:abstractNumId w:val="61"/>
  </w:num>
  <w:num w:numId="44">
    <w:abstractNumId w:val="67"/>
  </w:num>
  <w:num w:numId="45">
    <w:abstractNumId w:val="19"/>
  </w:num>
  <w:num w:numId="46">
    <w:abstractNumId w:val="10"/>
  </w:num>
  <w:num w:numId="47">
    <w:abstractNumId w:val="57"/>
  </w:num>
  <w:num w:numId="48">
    <w:abstractNumId w:val="12"/>
  </w:num>
  <w:num w:numId="49">
    <w:abstractNumId w:val="68"/>
  </w:num>
  <w:num w:numId="50">
    <w:abstractNumId w:val="17"/>
  </w:num>
  <w:num w:numId="51">
    <w:abstractNumId w:val="52"/>
  </w:num>
  <w:num w:numId="52">
    <w:abstractNumId w:val="11"/>
  </w:num>
  <w:num w:numId="53">
    <w:abstractNumId w:val="14"/>
  </w:num>
  <w:num w:numId="54">
    <w:abstractNumId w:val="37"/>
  </w:num>
  <w:num w:numId="55">
    <w:abstractNumId w:val="50"/>
  </w:num>
  <w:num w:numId="56">
    <w:abstractNumId w:val="44"/>
  </w:num>
  <w:num w:numId="57">
    <w:abstractNumId w:val="66"/>
  </w:num>
  <w:num w:numId="58">
    <w:abstractNumId w:val="54"/>
  </w:num>
  <w:num w:numId="59">
    <w:abstractNumId w:val="60"/>
  </w:num>
  <w:num w:numId="60">
    <w:abstractNumId w:val="33"/>
  </w:num>
  <w:num w:numId="61">
    <w:abstractNumId w:val="43"/>
  </w:num>
  <w:num w:numId="62">
    <w:abstractNumId w:val="58"/>
  </w:num>
  <w:num w:numId="63">
    <w:abstractNumId w:val="42"/>
  </w:num>
  <w:num w:numId="64">
    <w:abstractNumId w:val="69"/>
  </w:num>
  <w:num w:numId="65">
    <w:abstractNumId w:val="41"/>
  </w:num>
  <w:num w:numId="66">
    <w:abstractNumId w:val="21"/>
  </w:num>
  <w:num w:numId="67">
    <w:abstractNumId w:val="51"/>
  </w:num>
  <w:num w:numId="68">
    <w:abstractNumId w:val="27"/>
  </w:num>
  <w:num w:numId="69">
    <w:abstractNumId w:val="15"/>
  </w:num>
  <w:num w:numId="70">
    <w:abstractNumId w:val="65"/>
  </w:num>
  <w:num w:numId="71">
    <w:abstractNumId w:val="64"/>
  </w:num>
  <w:num w:numId="72">
    <w:abstractNumId w:val="38"/>
  </w:num>
  <w:num w:numId="73">
    <w:abstractNumId w:val="2"/>
  </w:num>
  <w:num w:numId="74">
    <w:abstractNumId w:val="29"/>
  </w:num>
  <w:num w:numId="75">
    <w:abstractNumId w:val="7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38"/>
    <w:rsid w:val="0000258A"/>
    <w:rsid w:val="000129E2"/>
    <w:rsid w:val="00014B1B"/>
    <w:rsid w:val="000174BB"/>
    <w:rsid w:val="000231CF"/>
    <w:rsid w:val="00032785"/>
    <w:rsid w:val="000407B6"/>
    <w:rsid w:val="00052258"/>
    <w:rsid w:val="00061350"/>
    <w:rsid w:val="00075790"/>
    <w:rsid w:val="000867E9"/>
    <w:rsid w:val="0009231B"/>
    <w:rsid w:val="000A0373"/>
    <w:rsid w:val="000A2708"/>
    <w:rsid w:val="000A79D9"/>
    <w:rsid w:val="000D0E32"/>
    <w:rsid w:val="000D375E"/>
    <w:rsid w:val="000E0E1A"/>
    <w:rsid w:val="000E5119"/>
    <w:rsid w:val="000F4603"/>
    <w:rsid w:val="000F6D88"/>
    <w:rsid w:val="0010292A"/>
    <w:rsid w:val="00103ED0"/>
    <w:rsid w:val="0010761F"/>
    <w:rsid w:val="001178AA"/>
    <w:rsid w:val="00121050"/>
    <w:rsid w:val="00135FF6"/>
    <w:rsid w:val="0015304E"/>
    <w:rsid w:val="00160214"/>
    <w:rsid w:val="00160E90"/>
    <w:rsid w:val="00171F91"/>
    <w:rsid w:val="00180FE3"/>
    <w:rsid w:val="001856AB"/>
    <w:rsid w:val="001863D7"/>
    <w:rsid w:val="00193AF5"/>
    <w:rsid w:val="00197DE1"/>
    <w:rsid w:val="001B3ABF"/>
    <w:rsid w:val="001B3E73"/>
    <w:rsid w:val="001C1F08"/>
    <w:rsid w:val="001F6B90"/>
    <w:rsid w:val="00201FEE"/>
    <w:rsid w:val="002035E8"/>
    <w:rsid w:val="002140F6"/>
    <w:rsid w:val="00222BC2"/>
    <w:rsid w:val="002273F8"/>
    <w:rsid w:val="0023165B"/>
    <w:rsid w:val="002326CA"/>
    <w:rsid w:val="002337F0"/>
    <w:rsid w:val="00254783"/>
    <w:rsid w:val="0025514D"/>
    <w:rsid w:val="0026530D"/>
    <w:rsid w:val="00267D19"/>
    <w:rsid w:val="00281D48"/>
    <w:rsid w:val="0028677B"/>
    <w:rsid w:val="002B448F"/>
    <w:rsid w:val="002B6085"/>
    <w:rsid w:val="002C1795"/>
    <w:rsid w:val="002C5C01"/>
    <w:rsid w:val="002D003B"/>
    <w:rsid w:val="002D083B"/>
    <w:rsid w:val="003316C9"/>
    <w:rsid w:val="003321DE"/>
    <w:rsid w:val="0033357B"/>
    <w:rsid w:val="00333C13"/>
    <w:rsid w:val="0033618E"/>
    <w:rsid w:val="00341D61"/>
    <w:rsid w:val="003448DF"/>
    <w:rsid w:val="00356EE6"/>
    <w:rsid w:val="00383666"/>
    <w:rsid w:val="00386551"/>
    <w:rsid w:val="00386572"/>
    <w:rsid w:val="003917F5"/>
    <w:rsid w:val="00395FEC"/>
    <w:rsid w:val="003A789D"/>
    <w:rsid w:val="003B4651"/>
    <w:rsid w:val="003B47E8"/>
    <w:rsid w:val="003C4CE7"/>
    <w:rsid w:val="003E14C9"/>
    <w:rsid w:val="003F48C0"/>
    <w:rsid w:val="00402B30"/>
    <w:rsid w:val="0041738E"/>
    <w:rsid w:val="0042729C"/>
    <w:rsid w:val="00427841"/>
    <w:rsid w:val="00427944"/>
    <w:rsid w:val="00430014"/>
    <w:rsid w:val="00430B7E"/>
    <w:rsid w:val="0045220F"/>
    <w:rsid w:val="00460B4D"/>
    <w:rsid w:val="00463659"/>
    <w:rsid w:val="004765BE"/>
    <w:rsid w:val="00485F03"/>
    <w:rsid w:val="004A204B"/>
    <w:rsid w:val="004C6109"/>
    <w:rsid w:val="004D11C6"/>
    <w:rsid w:val="004F1023"/>
    <w:rsid w:val="0051069A"/>
    <w:rsid w:val="005122F5"/>
    <w:rsid w:val="00524D03"/>
    <w:rsid w:val="00526B8D"/>
    <w:rsid w:val="0052780D"/>
    <w:rsid w:val="005315CE"/>
    <w:rsid w:val="00555341"/>
    <w:rsid w:val="00572DE0"/>
    <w:rsid w:val="00573D57"/>
    <w:rsid w:val="00574A8C"/>
    <w:rsid w:val="00597610"/>
    <w:rsid w:val="005A305B"/>
    <w:rsid w:val="005D4CC7"/>
    <w:rsid w:val="005D6195"/>
    <w:rsid w:val="005E5E98"/>
    <w:rsid w:val="00600DB7"/>
    <w:rsid w:val="00610777"/>
    <w:rsid w:val="00615206"/>
    <w:rsid w:val="00621B0A"/>
    <w:rsid w:val="00622571"/>
    <w:rsid w:val="00645EDF"/>
    <w:rsid w:val="0065322E"/>
    <w:rsid w:val="006602F1"/>
    <w:rsid w:val="00663F44"/>
    <w:rsid w:val="006646D9"/>
    <w:rsid w:val="00673CE2"/>
    <w:rsid w:val="00683F21"/>
    <w:rsid w:val="006B2555"/>
    <w:rsid w:val="006B334E"/>
    <w:rsid w:val="006C0601"/>
    <w:rsid w:val="006E27B0"/>
    <w:rsid w:val="00724479"/>
    <w:rsid w:val="00736FDD"/>
    <w:rsid w:val="007443E6"/>
    <w:rsid w:val="00746466"/>
    <w:rsid w:val="007479BC"/>
    <w:rsid w:val="00755C73"/>
    <w:rsid w:val="00757A09"/>
    <w:rsid w:val="00764C1B"/>
    <w:rsid w:val="00766712"/>
    <w:rsid w:val="007846D7"/>
    <w:rsid w:val="00790FE0"/>
    <w:rsid w:val="007D6999"/>
    <w:rsid w:val="007E44BC"/>
    <w:rsid w:val="007E722C"/>
    <w:rsid w:val="007F383A"/>
    <w:rsid w:val="007F4E7A"/>
    <w:rsid w:val="00806A43"/>
    <w:rsid w:val="0081754A"/>
    <w:rsid w:val="00821C35"/>
    <w:rsid w:val="00822C39"/>
    <w:rsid w:val="0083750A"/>
    <w:rsid w:val="00837824"/>
    <w:rsid w:val="0083791A"/>
    <w:rsid w:val="00845D0F"/>
    <w:rsid w:val="00854701"/>
    <w:rsid w:val="00872087"/>
    <w:rsid w:val="00872916"/>
    <w:rsid w:val="008950E8"/>
    <w:rsid w:val="00895936"/>
    <w:rsid w:val="008A1FEF"/>
    <w:rsid w:val="008B52C4"/>
    <w:rsid w:val="008C23B1"/>
    <w:rsid w:val="008C3778"/>
    <w:rsid w:val="008C4CE5"/>
    <w:rsid w:val="008D22A0"/>
    <w:rsid w:val="00901F02"/>
    <w:rsid w:val="00903477"/>
    <w:rsid w:val="00923D4C"/>
    <w:rsid w:val="0093187B"/>
    <w:rsid w:val="00951464"/>
    <w:rsid w:val="00954451"/>
    <w:rsid w:val="00964C81"/>
    <w:rsid w:val="009749FC"/>
    <w:rsid w:val="00975243"/>
    <w:rsid w:val="009804DC"/>
    <w:rsid w:val="009D48A0"/>
    <w:rsid w:val="009E079D"/>
    <w:rsid w:val="009E3DD0"/>
    <w:rsid w:val="00A150F5"/>
    <w:rsid w:val="00A2024C"/>
    <w:rsid w:val="00A236E5"/>
    <w:rsid w:val="00A249FA"/>
    <w:rsid w:val="00A2526A"/>
    <w:rsid w:val="00A40DE7"/>
    <w:rsid w:val="00A6363E"/>
    <w:rsid w:val="00A7462C"/>
    <w:rsid w:val="00A82DB5"/>
    <w:rsid w:val="00A929F5"/>
    <w:rsid w:val="00A94088"/>
    <w:rsid w:val="00AA1ED3"/>
    <w:rsid w:val="00AB0717"/>
    <w:rsid w:val="00AB50D0"/>
    <w:rsid w:val="00AB72E3"/>
    <w:rsid w:val="00AC14C7"/>
    <w:rsid w:val="00AD793F"/>
    <w:rsid w:val="00AF7E47"/>
    <w:rsid w:val="00B00FCC"/>
    <w:rsid w:val="00B0549A"/>
    <w:rsid w:val="00B1025A"/>
    <w:rsid w:val="00B2143E"/>
    <w:rsid w:val="00B3134E"/>
    <w:rsid w:val="00B51479"/>
    <w:rsid w:val="00B6054E"/>
    <w:rsid w:val="00B77629"/>
    <w:rsid w:val="00B86310"/>
    <w:rsid w:val="00BA1200"/>
    <w:rsid w:val="00BA7FD1"/>
    <w:rsid w:val="00BB05BB"/>
    <w:rsid w:val="00BB490C"/>
    <w:rsid w:val="00BC0A8E"/>
    <w:rsid w:val="00BE15AF"/>
    <w:rsid w:val="00C0557C"/>
    <w:rsid w:val="00C126E8"/>
    <w:rsid w:val="00C167B6"/>
    <w:rsid w:val="00C20A24"/>
    <w:rsid w:val="00C444E7"/>
    <w:rsid w:val="00C53608"/>
    <w:rsid w:val="00C61575"/>
    <w:rsid w:val="00C73784"/>
    <w:rsid w:val="00C73BB0"/>
    <w:rsid w:val="00C75F10"/>
    <w:rsid w:val="00CC1738"/>
    <w:rsid w:val="00CD00F0"/>
    <w:rsid w:val="00CF3854"/>
    <w:rsid w:val="00D0486A"/>
    <w:rsid w:val="00D31266"/>
    <w:rsid w:val="00D35855"/>
    <w:rsid w:val="00D52CA9"/>
    <w:rsid w:val="00D64CF3"/>
    <w:rsid w:val="00D74803"/>
    <w:rsid w:val="00DA2202"/>
    <w:rsid w:val="00DA3B89"/>
    <w:rsid w:val="00DB2DBD"/>
    <w:rsid w:val="00DE2289"/>
    <w:rsid w:val="00DE2734"/>
    <w:rsid w:val="00DF163E"/>
    <w:rsid w:val="00DF1EE7"/>
    <w:rsid w:val="00DF1FA2"/>
    <w:rsid w:val="00DF3C6F"/>
    <w:rsid w:val="00E51493"/>
    <w:rsid w:val="00E53DEC"/>
    <w:rsid w:val="00E553E7"/>
    <w:rsid w:val="00E80D26"/>
    <w:rsid w:val="00EB7109"/>
    <w:rsid w:val="00EC0AFD"/>
    <w:rsid w:val="00EE3342"/>
    <w:rsid w:val="00EE7BF0"/>
    <w:rsid w:val="00F04493"/>
    <w:rsid w:val="00F05128"/>
    <w:rsid w:val="00F05703"/>
    <w:rsid w:val="00F10FC8"/>
    <w:rsid w:val="00F27009"/>
    <w:rsid w:val="00F27F68"/>
    <w:rsid w:val="00F36121"/>
    <w:rsid w:val="00F51B8A"/>
    <w:rsid w:val="00F5672B"/>
    <w:rsid w:val="00F63C83"/>
    <w:rsid w:val="00FD111C"/>
    <w:rsid w:val="00FE6DAF"/>
    <w:rsid w:val="00FF2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759A3"/>
  <w15:chartTrackingRefBased/>
  <w15:docId w15:val="{68DD321B-6DEC-4BBE-90EA-7E52F8D2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929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929F5"/>
    <w:pPr>
      <w:spacing w:line="276" w:lineRule="auto"/>
      <w:jc w:val="center"/>
      <w:outlineLvl w:val="1"/>
    </w:pPr>
    <w:rPr>
      <w:b/>
      <w:sz w:val="28"/>
      <w:szCs w:val="22"/>
    </w:rPr>
  </w:style>
  <w:style w:type="paragraph" w:styleId="Nagwek3">
    <w:name w:val="heading 3"/>
    <w:basedOn w:val="Normalny"/>
    <w:next w:val="Normalny"/>
    <w:link w:val="Nagwek3Znak"/>
    <w:uiPriority w:val="9"/>
    <w:unhideWhenUsed/>
    <w:qFormat/>
    <w:rsid w:val="00A929F5"/>
    <w:pPr>
      <w:spacing w:line="276" w:lineRule="auto"/>
      <w:jc w:val="center"/>
      <w:outlineLvl w:val="2"/>
    </w:pPr>
    <w:rPr>
      <w:b/>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1738"/>
    <w:pPr>
      <w:ind w:left="720"/>
      <w:contextualSpacing/>
    </w:pPr>
  </w:style>
  <w:style w:type="paragraph" w:styleId="Nagwek">
    <w:name w:val="header"/>
    <w:basedOn w:val="Normalny"/>
    <w:link w:val="NagwekZnak"/>
    <w:uiPriority w:val="99"/>
    <w:unhideWhenUsed/>
    <w:rsid w:val="001178AA"/>
    <w:pPr>
      <w:tabs>
        <w:tab w:val="center" w:pos="4536"/>
        <w:tab w:val="right" w:pos="9072"/>
      </w:tabs>
    </w:pPr>
  </w:style>
  <w:style w:type="character" w:customStyle="1" w:styleId="NagwekZnak">
    <w:name w:val="Nagłówek Znak"/>
    <w:basedOn w:val="Domylnaczcionkaakapitu"/>
    <w:link w:val="Nagwek"/>
    <w:uiPriority w:val="99"/>
    <w:rsid w:val="001178AA"/>
  </w:style>
  <w:style w:type="paragraph" w:styleId="Stopka">
    <w:name w:val="footer"/>
    <w:basedOn w:val="Normalny"/>
    <w:link w:val="StopkaZnak"/>
    <w:uiPriority w:val="99"/>
    <w:unhideWhenUsed/>
    <w:rsid w:val="001178AA"/>
    <w:pPr>
      <w:tabs>
        <w:tab w:val="center" w:pos="4536"/>
        <w:tab w:val="right" w:pos="9072"/>
      </w:tabs>
    </w:pPr>
  </w:style>
  <w:style w:type="character" w:customStyle="1" w:styleId="StopkaZnak">
    <w:name w:val="Stopka Znak"/>
    <w:basedOn w:val="Domylnaczcionkaakapitu"/>
    <w:link w:val="Stopka"/>
    <w:uiPriority w:val="99"/>
    <w:rsid w:val="001178AA"/>
  </w:style>
  <w:style w:type="character" w:styleId="Odwoaniedokomentarza">
    <w:name w:val="annotation reference"/>
    <w:basedOn w:val="Domylnaczcionkaakapitu"/>
    <w:uiPriority w:val="99"/>
    <w:semiHidden/>
    <w:unhideWhenUsed/>
    <w:rsid w:val="00C73784"/>
    <w:rPr>
      <w:sz w:val="16"/>
      <w:szCs w:val="16"/>
    </w:rPr>
  </w:style>
  <w:style w:type="paragraph" w:styleId="Tekstkomentarza">
    <w:name w:val="annotation text"/>
    <w:basedOn w:val="Normalny"/>
    <w:link w:val="TekstkomentarzaZnak"/>
    <w:uiPriority w:val="99"/>
    <w:semiHidden/>
    <w:unhideWhenUsed/>
    <w:rsid w:val="00C73784"/>
    <w:rPr>
      <w:sz w:val="20"/>
      <w:szCs w:val="20"/>
    </w:rPr>
  </w:style>
  <w:style w:type="character" w:customStyle="1" w:styleId="TekstkomentarzaZnak">
    <w:name w:val="Tekst komentarza Znak"/>
    <w:basedOn w:val="Domylnaczcionkaakapitu"/>
    <w:link w:val="Tekstkomentarza"/>
    <w:uiPriority w:val="99"/>
    <w:semiHidden/>
    <w:rsid w:val="00C73784"/>
    <w:rPr>
      <w:sz w:val="20"/>
      <w:szCs w:val="20"/>
    </w:rPr>
  </w:style>
  <w:style w:type="paragraph" w:styleId="Tematkomentarza">
    <w:name w:val="annotation subject"/>
    <w:basedOn w:val="Tekstkomentarza"/>
    <w:next w:val="Tekstkomentarza"/>
    <w:link w:val="TematkomentarzaZnak"/>
    <w:uiPriority w:val="99"/>
    <w:semiHidden/>
    <w:unhideWhenUsed/>
    <w:rsid w:val="00C73784"/>
    <w:rPr>
      <w:b/>
      <w:bCs/>
    </w:rPr>
  </w:style>
  <w:style w:type="character" w:customStyle="1" w:styleId="TematkomentarzaZnak">
    <w:name w:val="Temat komentarza Znak"/>
    <w:basedOn w:val="TekstkomentarzaZnak"/>
    <w:link w:val="Tematkomentarza"/>
    <w:uiPriority w:val="99"/>
    <w:semiHidden/>
    <w:rsid w:val="00C73784"/>
    <w:rPr>
      <w:b/>
      <w:bCs/>
      <w:sz w:val="20"/>
      <w:szCs w:val="20"/>
    </w:rPr>
  </w:style>
  <w:style w:type="paragraph" w:styleId="Tekstdymka">
    <w:name w:val="Balloon Text"/>
    <w:basedOn w:val="Normalny"/>
    <w:link w:val="TekstdymkaZnak"/>
    <w:uiPriority w:val="99"/>
    <w:semiHidden/>
    <w:unhideWhenUsed/>
    <w:rsid w:val="00C73784"/>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C73784"/>
    <w:rPr>
      <w:rFonts w:ascii="Times New Roman" w:hAnsi="Times New Roman" w:cs="Times New Roman"/>
      <w:sz w:val="18"/>
      <w:szCs w:val="18"/>
    </w:rPr>
  </w:style>
  <w:style w:type="character" w:customStyle="1" w:styleId="Nagwek2Znak">
    <w:name w:val="Nagłówek 2 Znak"/>
    <w:basedOn w:val="Domylnaczcionkaakapitu"/>
    <w:link w:val="Nagwek2"/>
    <w:uiPriority w:val="9"/>
    <w:rsid w:val="00A929F5"/>
    <w:rPr>
      <w:b/>
      <w:sz w:val="28"/>
      <w:szCs w:val="22"/>
    </w:rPr>
  </w:style>
  <w:style w:type="character" w:customStyle="1" w:styleId="Nagwek3Znak">
    <w:name w:val="Nagłówek 3 Znak"/>
    <w:basedOn w:val="Domylnaczcionkaakapitu"/>
    <w:link w:val="Nagwek3"/>
    <w:uiPriority w:val="9"/>
    <w:rsid w:val="00A929F5"/>
    <w:rPr>
      <w:b/>
      <w:szCs w:val="22"/>
    </w:rPr>
  </w:style>
  <w:style w:type="character" w:customStyle="1" w:styleId="Nagwek1Znak">
    <w:name w:val="Nagłówek 1 Znak"/>
    <w:basedOn w:val="Domylnaczcionkaakapitu"/>
    <w:link w:val="Nagwek1"/>
    <w:uiPriority w:val="9"/>
    <w:rsid w:val="00A929F5"/>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929F5"/>
    <w:pPr>
      <w:spacing w:before="480" w:line="276" w:lineRule="auto"/>
      <w:outlineLvl w:val="9"/>
    </w:pPr>
    <w:rPr>
      <w:b/>
      <w:bCs/>
      <w:sz w:val="28"/>
      <w:szCs w:val="28"/>
      <w:lang w:eastAsia="pl-PL"/>
    </w:rPr>
  </w:style>
  <w:style w:type="paragraph" w:styleId="Spistreci2">
    <w:name w:val="toc 2"/>
    <w:basedOn w:val="Normalny"/>
    <w:next w:val="Normalny"/>
    <w:autoRedefine/>
    <w:uiPriority w:val="39"/>
    <w:unhideWhenUsed/>
    <w:rsid w:val="00B86310"/>
    <w:pPr>
      <w:tabs>
        <w:tab w:val="right" w:leader="dot" w:pos="9056"/>
      </w:tabs>
      <w:spacing w:before="120"/>
      <w:ind w:left="240"/>
    </w:pPr>
    <w:rPr>
      <w:rFonts w:cstheme="minorHAnsi"/>
      <w:i/>
      <w:iCs/>
      <w:sz w:val="20"/>
      <w:szCs w:val="20"/>
    </w:rPr>
  </w:style>
  <w:style w:type="paragraph" w:styleId="Spistreci3">
    <w:name w:val="toc 3"/>
    <w:basedOn w:val="Normalny"/>
    <w:next w:val="Normalny"/>
    <w:autoRedefine/>
    <w:uiPriority w:val="39"/>
    <w:unhideWhenUsed/>
    <w:rsid w:val="00A929F5"/>
    <w:pPr>
      <w:ind w:left="480"/>
    </w:pPr>
    <w:rPr>
      <w:rFonts w:cstheme="minorHAnsi"/>
      <w:sz w:val="20"/>
      <w:szCs w:val="20"/>
    </w:rPr>
  </w:style>
  <w:style w:type="character" w:styleId="Hipercze">
    <w:name w:val="Hyperlink"/>
    <w:basedOn w:val="Domylnaczcionkaakapitu"/>
    <w:uiPriority w:val="99"/>
    <w:unhideWhenUsed/>
    <w:rsid w:val="00A929F5"/>
    <w:rPr>
      <w:color w:val="0563C1" w:themeColor="hyperlink"/>
      <w:u w:val="single"/>
    </w:rPr>
  </w:style>
  <w:style w:type="paragraph" w:styleId="Spistreci1">
    <w:name w:val="toc 1"/>
    <w:basedOn w:val="Normalny"/>
    <w:next w:val="Normalny"/>
    <w:autoRedefine/>
    <w:uiPriority w:val="39"/>
    <w:semiHidden/>
    <w:unhideWhenUsed/>
    <w:rsid w:val="00A929F5"/>
    <w:pPr>
      <w:spacing w:before="240" w:after="120"/>
    </w:pPr>
    <w:rPr>
      <w:rFonts w:cstheme="minorHAnsi"/>
      <w:b/>
      <w:bCs/>
      <w:sz w:val="20"/>
      <w:szCs w:val="20"/>
    </w:rPr>
  </w:style>
  <w:style w:type="paragraph" w:styleId="Spistreci4">
    <w:name w:val="toc 4"/>
    <w:basedOn w:val="Normalny"/>
    <w:next w:val="Normalny"/>
    <w:autoRedefine/>
    <w:uiPriority w:val="39"/>
    <w:semiHidden/>
    <w:unhideWhenUsed/>
    <w:rsid w:val="00A929F5"/>
    <w:pPr>
      <w:ind w:left="720"/>
    </w:pPr>
    <w:rPr>
      <w:rFonts w:cstheme="minorHAnsi"/>
      <w:sz w:val="20"/>
      <w:szCs w:val="20"/>
    </w:rPr>
  </w:style>
  <w:style w:type="paragraph" w:styleId="Spistreci5">
    <w:name w:val="toc 5"/>
    <w:basedOn w:val="Normalny"/>
    <w:next w:val="Normalny"/>
    <w:autoRedefine/>
    <w:uiPriority w:val="39"/>
    <w:semiHidden/>
    <w:unhideWhenUsed/>
    <w:rsid w:val="00A929F5"/>
    <w:pPr>
      <w:ind w:left="960"/>
    </w:pPr>
    <w:rPr>
      <w:rFonts w:cstheme="minorHAnsi"/>
      <w:sz w:val="20"/>
      <w:szCs w:val="20"/>
    </w:rPr>
  </w:style>
  <w:style w:type="paragraph" w:styleId="Spistreci6">
    <w:name w:val="toc 6"/>
    <w:basedOn w:val="Normalny"/>
    <w:next w:val="Normalny"/>
    <w:autoRedefine/>
    <w:uiPriority w:val="39"/>
    <w:semiHidden/>
    <w:unhideWhenUsed/>
    <w:rsid w:val="00A929F5"/>
    <w:pPr>
      <w:ind w:left="1200"/>
    </w:pPr>
    <w:rPr>
      <w:rFonts w:cstheme="minorHAnsi"/>
      <w:sz w:val="20"/>
      <w:szCs w:val="20"/>
    </w:rPr>
  </w:style>
  <w:style w:type="paragraph" w:styleId="Spistreci7">
    <w:name w:val="toc 7"/>
    <w:basedOn w:val="Normalny"/>
    <w:next w:val="Normalny"/>
    <w:autoRedefine/>
    <w:uiPriority w:val="39"/>
    <w:semiHidden/>
    <w:unhideWhenUsed/>
    <w:rsid w:val="00A929F5"/>
    <w:pPr>
      <w:ind w:left="1440"/>
    </w:pPr>
    <w:rPr>
      <w:rFonts w:cstheme="minorHAnsi"/>
      <w:sz w:val="20"/>
      <w:szCs w:val="20"/>
    </w:rPr>
  </w:style>
  <w:style w:type="paragraph" w:styleId="Spistreci8">
    <w:name w:val="toc 8"/>
    <w:basedOn w:val="Normalny"/>
    <w:next w:val="Normalny"/>
    <w:autoRedefine/>
    <w:uiPriority w:val="39"/>
    <w:semiHidden/>
    <w:unhideWhenUsed/>
    <w:rsid w:val="00A929F5"/>
    <w:pPr>
      <w:ind w:left="1680"/>
    </w:pPr>
    <w:rPr>
      <w:rFonts w:cstheme="minorHAnsi"/>
      <w:sz w:val="20"/>
      <w:szCs w:val="20"/>
    </w:rPr>
  </w:style>
  <w:style w:type="paragraph" w:styleId="Spistreci9">
    <w:name w:val="toc 9"/>
    <w:basedOn w:val="Normalny"/>
    <w:next w:val="Normalny"/>
    <w:autoRedefine/>
    <w:uiPriority w:val="39"/>
    <w:semiHidden/>
    <w:unhideWhenUsed/>
    <w:rsid w:val="00A929F5"/>
    <w:pPr>
      <w:ind w:left="1920"/>
    </w:pPr>
    <w:rPr>
      <w:rFonts w:cstheme="minorHAnsi"/>
      <w:sz w:val="20"/>
      <w:szCs w:val="20"/>
    </w:rPr>
  </w:style>
  <w:style w:type="paragraph" w:styleId="Tekstprzypisudolnego">
    <w:name w:val="footnote text"/>
    <w:basedOn w:val="Normalny"/>
    <w:link w:val="TekstprzypisudolnegoZnak"/>
    <w:uiPriority w:val="99"/>
    <w:semiHidden/>
    <w:unhideWhenUsed/>
    <w:rsid w:val="00A6363E"/>
    <w:rPr>
      <w:sz w:val="20"/>
      <w:szCs w:val="20"/>
    </w:rPr>
  </w:style>
  <w:style w:type="character" w:customStyle="1" w:styleId="TekstprzypisudolnegoZnak">
    <w:name w:val="Tekst przypisu dolnego Znak"/>
    <w:basedOn w:val="Domylnaczcionkaakapitu"/>
    <w:link w:val="Tekstprzypisudolnego"/>
    <w:uiPriority w:val="99"/>
    <w:semiHidden/>
    <w:rsid w:val="00A6363E"/>
    <w:rPr>
      <w:sz w:val="20"/>
      <w:szCs w:val="20"/>
    </w:rPr>
  </w:style>
  <w:style w:type="character" w:styleId="Odwoanieprzypisudolnego">
    <w:name w:val="footnote reference"/>
    <w:basedOn w:val="Domylnaczcionkaakapitu"/>
    <w:uiPriority w:val="99"/>
    <w:semiHidden/>
    <w:unhideWhenUsed/>
    <w:rsid w:val="00A63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6081">
      <w:bodyDiv w:val="1"/>
      <w:marLeft w:val="0"/>
      <w:marRight w:val="0"/>
      <w:marTop w:val="0"/>
      <w:marBottom w:val="0"/>
      <w:divBdr>
        <w:top w:val="none" w:sz="0" w:space="0" w:color="auto"/>
        <w:left w:val="none" w:sz="0" w:space="0" w:color="auto"/>
        <w:bottom w:val="none" w:sz="0" w:space="0" w:color="auto"/>
        <w:right w:val="none" w:sz="0" w:space="0" w:color="auto"/>
      </w:divBdr>
    </w:div>
    <w:div w:id="1092823725">
      <w:bodyDiv w:val="1"/>
      <w:marLeft w:val="0"/>
      <w:marRight w:val="0"/>
      <w:marTop w:val="0"/>
      <w:marBottom w:val="0"/>
      <w:divBdr>
        <w:top w:val="none" w:sz="0" w:space="0" w:color="auto"/>
        <w:left w:val="none" w:sz="0" w:space="0" w:color="auto"/>
        <w:bottom w:val="none" w:sz="0" w:space="0" w:color="auto"/>
        <w:right w:val="none" w:sz="0" w:space="0" w:color="auto"/>
      </w:divBdr>
    </w:div>
    <w:div w:id="1436251559">
      <w:bodyDiv w:val="1"/>
      <w:marLeft w:val="0"/>
      <w:marRight w:val="0"/>
      <w:marTop w:val="0"/>
      <w:marBottom w:val="0"/>
      <w:divBdr>
        <w:top w:val="none" w:sz="0" w:space="0" w:color="auto"/>
        <w:left w:val="none" w:sz="0" w:space="0" w:color="auto"/>
        <w:bottom w:val="none" w:sz="0" w:space="0" w:color="auto"/>
        <w:right w:val="none" w:sz="0" w:space="0" w:color="auto"/>
      </w:divBdr>
    </w:div>
    <w:div w:id="1700203694">
      <w:bodyDiv w:val="1"/>
      <w:marLeft w:val="0"/>
      <w:marRight w:val="0"/>
      <w:marTop w:val="0"/>
      <w:marBottom w:val="0"/>
      <w:divBdr>
        <w:top w:val="none" w:sz="0" w:space="0" w:color="auto"/>
        <w:left w:val="none" w:sz="0" w:space="0" w:color="auto"/>
        <w:bottom w:val="none" w:sz="0" w:space="0" w:color="auto"/>
        <w:right w:val="none" w:sz="0" w:space="0" w:color="auto"/>
      </w:divBdr>
    </w:div>
    <w:div w:id="1843815013">
      <w:bodyDiv w:val="1"/>
      <w:marLeft w:val="0"/>
      <w:marRight w:val="0"/>
      <w:marTop w:val="0"/>
      <w:marBottom w:val="0"/>
      <w:divBdr>
        <w:top w:val="none" w:sz="0" w:space="0" w:color="auto"/>
        <w:left w:val="none" w:sz="0" w:space="0" w:color="auto"/>
        <w:bottom w:val="none" w:sz="0" w:space="0" w:color="auto"/>
        <w:right w:val="none" w:sz="0" w:space="0" w:color="auto"/>
      </w:divBdr>
    </w:div>
    <w:div w:id="19612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0CD45-F758-405C-B2B1-77D768CF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1543</Words>
  <Characters>9261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IRSW</dc:creator>
  <cp:keywords/>
  <dc:description/>
  <cp:lastModifiedBy>Maciej Frankowicz</cp:lastModifiedBy>
  <cp:revision>4</cp:revision>
  <cp:lastPrinted>2022-09-27T07:14:00Z</cp:lastPrinted>
  <dcterms:created xsi:type="dcterms:W3CDTF">2023-05-19T12:00:00Z</dcterms:created>
  <dcterms:modified xsi:type="dcterms:W3CDTF">2023-05-31T11:34:00Z</dcterms:modified>
</cp:coreProperties>
</file>