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56" w:rsidRPr="00390222" w:rsidRDefault="00473E56" w:rsidP="00473E5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473E56" w:rsidRPr="001D00F8" w:rsidRDefault="00473E56" w:rsidP="00473E56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473E56" w:rsidRPr="00F47900" w:rsidRDefault="00473E56" w:rsidP="00473E56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473E56" w:rsidRPr="00F47900" w:rsidRDefault="00473E56" w:rsidP="00473E56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473E56" w:rsidRPr="001D00F8" w:rsidRDefault="00473E56" w:rsidP="00473E56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473E56" w:rsidRPr="00473E56" w:rsidRDefault="00473E56" w:rsidP="00473E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bookmarkStart w:id="0" w:name="_GoBack"/>
      <w:bookmarkEnd w:id="0"/>
      <w:r w:rsidRPr="00473E56">
        <w:rPr>
          <w:rFonts w:ascii="Arial" w:hAnsi="Arial" w:cs="Arial"/>
          <w:b/>
          <w:bCs/>
        </w:rPr>
        <w:t>pieca komorowego z kontrolerem z przyłączem gazu ochronnego dla 3 różnych gazów wraz z argonem, azotem, powietrzem, i systemem dozowania gazu</w:t>
      </w:r>
      <w:r w:rsidRPr="00473E56">
        <w:rPr>
          <w:rFonts w:ascii="Arial" w:hAnsi="Arial" w:cs="Arial"/>
          <w:b/>
        </w:rPr>
        <w:t xml:space="preserve"> dla </w:t>
      </w:r>
      <w:r w:rsidRPr="00473E56">
        <w:rPr>
          <w:rFonts w:ascii="Arial" w:hAnsi="Arial" w:cs="Arial"/>
          <w:b/>
          <w:bCs/>
        </w:rPr>
        <w:t>Laboratorium Biomasy Stałej i Energetyki Biogazowej</w:t>
      </w:r>
      <w:r w:rsidRPr="00473E56">
        <w:rPr>
          <w:rFonts w:ascii="Arial" w:hAnsi="Arial" w:cs="Arial"/>
          <w:b/>
        </w:rPr>
        <w:t xml:space="preserve"> Politechniki Świętokrzyskiej</w:t>
      </w:r>
    </w:p>
    <w:p w:rsidR="00473E56" w:rsidRPr="00C15021" w:rsidRDefault="00473E56" w:rsidP="00473E56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73E56" w:rsidRPr="001D00F8" w:rsidRDefault="00473E56" w:rsidP="00473E56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473E56" w:rsidRDefault="00473E56" w:rsidP="00473E5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473E56" w:rsidRPr="00F47900" w:rsidRDefault="00473E56" w:rsidP="00473E5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2020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1076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473E56" w:rsidRPr="00390222" w:rsidRDefault="00473E56" w:rsidP="00473E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2020 r., poz. 1076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473E56" w:rsidRPr="00390222" w:rsidRDefault="00473E56" w:rsidP="00473E56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E56" w:rsidRPr="00CE191A" w:rsidRDefault="00473E56" w:rsidP="00473E56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473E56" w:rsidRPr="001D00F8" w:rsidRDefault="00473E56" w:rsidP="00473E5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473E56" w:rsidRPr="001D00F8" w:rsidRDefault="00473E56" w:rsidP="00473E56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473E56" w:rsidRPr="002000AC" w:rsidRDefault="00473E56" w:rsidP="00473E56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473E56" w:rsidRPr="001D00F8" w:rsidRDefault="00473E56" w:rsidP="00473E56">
      <w:pPr>
        <w:rPr>
          <w:rFonts w:ascii="Arial Narrow" w:hAnsi="Arial Narrow" w:cs="Arial"/>
          <w:b/>
          <w:bCs/>
        </w:rPr>
      </w:pPr>
    </w:p>
    <w:p w:rsidR="00473E56" w:rsidRPr="00CE191A" w:rsidRDefault="00473E56" w:rsidP="00473E56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473E56" w:rsidRPr="00D4798E" w:rsidRDefault="00473E56" w:rsidP="00473E56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2020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1076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473E56" w:rsidRDefault="00473E56" w:rsidP="00473E56"/>
    <w:p w:rsidR="00075824" w:rsidRDefault="00473E56"/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473E56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6786E7" wp14:editId="3FAEF714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473E56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73E56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6786E7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473E56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473E56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473E56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64985B8" wp14:editId="3D9BBA5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473E56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Województwem Świętokrzyskim,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473E56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473E5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473E56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A995D2" wp14:editId="4BE59D63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473E56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2D3C1CC" wp14:editId="50BE78FD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473E56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6345F7F" wp14:editId="12405FF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473E56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AE0528" wp14:editId="1108B07E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47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56"/>
    <w:rsid w:val="00297906"/>
    <w:rsid w:val="00473E5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8EE5"/>
  <w15:chartTrackingRefBased/>
  <w15:docId w15:val="{B9EDBB44-7B8A-455C-8826-06B8D71F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E5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E56"/>
  </w:style>
  <w:style w:type="paragraph" w:styleId="Stopka">
    <w:name w:val="footer"/>
    <w:basedOn w:val="Normalny"/>
    <w:link w:val="StopkaZnak"/>
    <w:uiPriority w:val="99"/>
    <w:unhideWhenUsed/>
    <w:rsid w:val="0047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2020-11-24T14:00:00Z</dcterms:created>
  <dcterms:modified xsi:type="dcterms:W3CDTF">2020-11-24T14:01:00Z</dcterms:modified>
</cp:coreProperties>
</file>