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340FC2" w:rsidRPr="00315215" w:rsidRDefault="000A0C4F" w:rsidP="00315215">
      <w:pPr>
        <w:jc w:val="center"/>
        <w:rPr>
          <w:rFonts w:ascii="Arial Narrow" w:hAnsi="Arial Narrow" w:cs="Courier New"/>
          <w:b/>
          <w:bCs/>
          <w:sz w:val="22"/>
          <w:szCs w:val="22"/>
        </w:rPr>
      </w:pPr>
      <w:r w:rsidRPr="00340FC2">
        <w:rPr>
          <w:rFonts w:ascii="Arial Narrow" w:hAnsi="Arial Narrow" w:cs="Courier New"/>
          <w:b/>
          <w:bCs/>
          <w:sz w:val="22"/>
          <w:szCs w:val="22"/>
        </w:rPr>
        <w:t xml:space="preserve">na </w:t>
      </w:r>
      <w:r w:rsidR="00340FC2" w:rsidRPr="00340FC2">
        <w:rPr>
          <w:rFonts w:ascii="Arial Narrow" w:hAnsi="Arial Narrow" w:cs="Courier New"/>
          <w:b/>
          <w:bCs/>
          <w:sz w:val="22"/>
          <w:szCs w:val="22"/>
        </w:rPr>
        <w:t xml:space="preserve">dostawę </w:t>
      </w:r>
      <w:r w:rsidR="00315215" w:rsidRPr="00315215">
        <w:rPr>
          <w:rFonts w:ascii="Arial Narrow" w:hAnsi="Arial Narrow" w:cs="Courier New"/>
          <w:b/>
          <w:bCs/>
          <w:sz w:val="22"/>
          <w:szCs w:val="22"/>
        </w:rPr>
        <w:t xml:space="preserve">systemu do monitoringu, rejestracji i analizy zdalnych sesji dostępu </w:t>
      </w:r>
      <w:r w:rsidR="00315215">
        <w:rPr>
          <w:rFonts w:ascii="Arial Narrow" w:hAnsi="Arial Narrow" w:cs="Courier New"/>
          <w:b/>
          <w:bCs/>
          <w:sz w:val="22"/>
          <w:szCs w:val="22"/>
        </w:rPr>
        <w:br/>
      </w:r>
      <w:r w:rsidR="00315215" w:rsidRPr="00315215">
        <w:rPr>
          <w:rFonts w:ascii="Arial Narrow" w:hAnsi="Arial Narrow" w:cs="Courier New"/>
          <w:b/>
          <w:bCs/>
          <w:sz w:val="22"/>
          <w:szCs w:val="22"/>
        </w:rPr>
        <w:t>do systemów informatycznych dla Politechniki Świętokrzyskiej</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340FC2" w:rsidRDefault="000A0C4F" w:rsidP="006A5638">
      <w:pPr>
        <w:widowControl/>
        <w:numPr>
          <w:ilvl w:val="0"/>
          <w:numId w:val="2"/>
        </w:numPr>
        <w:rPr>
          <w:rFonts w:ascii="Arial Narrow" w:hAnsi="Arial Narrow"/>
          <w:b/>
          <w:bCs/>
          <w:sz w:val="22"/>
          <w:szCs w:val="22"/>
        </w:rPr>
      </w:pPr>
      <w:r w:rsidRPr="00340FC2">
        <w:rPr>
          <w:rFonts w:ascii="Arial Narrow" w:hAnsi="Arial Narrow"/>
          <w:sz w:val="22"/>
          <w:szCs w:val="22"/>
        </w:rPr>
        <w:lastRenderedPageBreak/>
        <w:t xml:space="preserve">W nawiązaniu do ogłoszenia w Dzienniku Urzędowym Unii Europejskiej nr ………. z dnia ……..…….…. </w:t>
      </w:r>
      <w:r w:rsidRPr="00340FC2">
        <w:rPr>
          <w:rFonts w:ascii="Arial Narrow" w:hAnsi="Arial Narrow"/>
          <w:sz w:val="22"/>
          <w:szCs w:val="22"/>
        </w:rPr>
        <w:br/>
        <w:t xml:space="preserve">o przetargu nieograniczonym na </w:t>
      </w:r>
      <w:r w:rsidR="00315215" w:rsidRPr="00315215">
        <w:rPr>
          <w:rFonts w:ascii="Arial Narrow" w:hAnsi="Arial Narrow"/>
          <w:b/>
          <w:bCs/>
          <w:sz w:val="22"/>
          <w:szCs w:val="22"/>
        </w:rPr>
        <w:t>dostawę systemu do monitoringu, rejestracji i analizy zdalnych sesji dostępu do systemów informatycznych dla Politechniki Świętokrzyskiej</w:t>
      </w:r>
      <w:r w:rsidRPr="00315215">
        <w:rPr>
          <w:rFonts w:ascii="Arial Narrow" w:hAnsi="Arial Narrow"/>
          <w:b/>
          <w:bCs/>
          <w:sz w:val="22"/>
          <w:szCs w:val="22"/>
        </w:rPr>
        <w:t xml:space="preserve"> </w:t>
      </w:r>
      <w:r w:rsidRPr="00340FC2">
        <w:rPr>
          <w:rFonts w:ascii="Arial Narrow" w:hAnsi="Arial Narrow"/>
          <w:sz w:val="22"/>
          <w:szCs w:val="22"/>
        </w:rPr>
        <w:t>oferujemy wykonanie następującego przedmiotu zamówienia za cenę:</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 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Nazwa proponowanego</w:t>
      </w:r>
      <w:r w:rsidR="00315215">
        <w:rPr>
          <w:rFonts w:ascii="Arial Narrow" w:hAnsi="Arial Narrow"/>
          <w:b/>
        </w:rPr>
        <w:t xml:space="preserve"> systemu</w:t>
      </w:r>
      <w:r w:rsidRPr="00340FC2">
        <w:rPr>
          <w:rFonts w:ascii="Arial Narrow" w:hAnsi="Arial Narrow"/>
          <w:b/>
        </w:rPr>
        <w:t>:</w:t>
      </w:r>
      <w:r w:rsidRPr="00340FC2">
        <w:rPr>
          <w:rFonts w:ascii="Arial Narrow" w:hAnsi="Arial Narrow"/>
        </w:rPr>
        <w:t>…………………………………………..........</w:t>
      </w:r>
      <w:r>
        <w:rPr>
          <w:rFonts w:ascii="Arial Narrow" w:hAnsi="Arial Narrow"/>
        </w:rPr>
        <w:t>.........................</w:t>
      </w:r>
    </w:p>
    <w:p w:rsidR="00340FC2" w:rsidRPr="00340FC2" w:rsidRDefault="00340FC2" w:rsidP="00340FC2">
      <w:pPr>
        <w:widowControl/>
        <w:spacing w:line="276" w:lineRule="auto"/>
        <w:jc w:val="left"/>
        <w:rPr>
          <w:rFonts w:ascii="Arial Narrow" w:hAnsi="Arial Narrow"/>
        </w:rPr>
      </w:pPr>
      <w:r>
        <w:rPr>
          <w:rFonts w:ascii="Arial Narrow" w:hAnsi="Arial Narrow"/>
        </w:rPr>
        <w:t>………………………………………………………………………………………………………………………..</w:t>
      </w:r>
    </w:p>
    <w:p w:rsidR="00340FC2" w:rsidRDefault="00340FC2" w:rsidP="00340FC2">
      <w:pPr>
        <w:widowControl/>
        <w:tabs>
          <w:tab w:val="left" w:pos="720"/>
          <w:tab w:val="left" w:pos="5609"/>
        </w:tabs>
        <w:spacing w:line="360" w:lineRule="auto"/>
        <w:ind w:right="252"/>
        <w:jc w:val="left"/>
        <w:rPr>
          <w:rFonts w:ascii="Arial Narrow" w:hAnsi="Arial Narrow"/>
        </w:rPr>
      </w:pPr>
    </w:p>
    <w:p w:rsidR="00340FC2" w:rsidRDefault="00ED7C83" w:rsidP="00ED7C83">
      <w:pPr>
        <w:widowControl/>
        <w:tabs>
          <w:tab w:val="left" w:pos="720"/>
          <w:tab w:val="left" w:pos="5609"/>
        </w:tabs>
        <w:spacing w:line="276" w:lineRule="auto"/>
        <w:ind w:right="252"/>
        <w:rPr>
          <w:rFonts w:ascii="Arial Narrow" w:hAnsi="Arial Narrow"/>
        </w:rPr>
      </w:pPr>
      <w:r w:rsidRPr="00ED7C83">
        <w:rPr>
          <w:rFonts w:ascii="Arial Narrow" w:hAnsi="Arial Narrow"/>
          <w:b/>
        </w:rPr>
        <w:t xml:space="preserve">Oświadczamy, że w ramach przedmiotu zamówienia oferujemy </w:t>
      </w:r>
      <w:r w:rsidR="00315215">
        <w:rPr>
          <w:rFonts w:ascii="Arial Narrow" w:hAnsi="Arial Narrow"/>
          <w:b/>
        </w:rPr>
        <w:t xml:space="preserve">gwarancję oraz </w:t>
      </w:r>
      <w:r w:rsidRPr="00ED7C83">
        <w:rPr>
          <w:rFonts w:ascii="Arial Narrow" w:hAnsi="Arial Narrow"/>
          <w:b/>
        </w:rPr>
        <w:t xml:space="preserve">wsparcie </w:t>
      </w:r>
      <w:r w:rsidR="00315215">
        <w:rPr>
          <w:rFonts w:ascii="Arial Narrow" w:hAnsi="Arial Narrow"/>
          <w:b/>
        </w:rPr>
        <w:t xml:space="preserve">i pomoc </w:t>
      </w:r>
      <w:r w:rsidRPr="00ED7C83">
        <w:rPr>
          <w:rFonts w:ascii="Arial Narrow" w:hAnsi="Arial Narrow"/>
          <w:b/>
        </w:rPr>
        <w:t>t</w:t>
      </w:r>
      <w:r w:rsidR="00315215">
        <w:rPr>
          <w:rFonts w:ascii="Arial Narrow" w:hAnsi="Arial Narrow"/>
          <w:b/>
        </w:rPr>
        <w:t>echniczną</w:t>
      </w:r>
      <w:r w:rsidR="009D0FBD">
        <w:rPr>
          <w:rFonts w:ascii="Arial Narrow" w:hAnsi="Arial Narrow"/>
          <w:b/>
        </w:rPr>
        <w:t xml:space="preserve"> przez okres ……………………………….miesięcy</w:t>
      </w:r>
      <w:r w:rsidR="00315215">
        <w:rPr>
          <w:rFonts w:ascii="Arial Narrow" w:hAnsi="Arial Narrow"/>
          <w:b/>
        </w:rPr>
        <w:t xml:space="preserve"> od momentu instalacji </w:t>
      </w:r>
      <w:r w:rsidRPr="00ED7C83">
        <w:rPr>
          <w:rFonts w:ascii="Arial Narrow" w:hAnsi="Arial Narrow"/>
          <w:b/>
        </w:rPr>
        <w:t>oprogramowania</w:t>
      </w:r>
      <w:r w:rsidR="009D0FBD">
        <w:rPr>
          <w:rFonts w:ascii="Arial Narrow" w:hAnsi="Arial Narrow"/>
        </w:rPr>
        <w:t xml:space="preserve"> </w:t>
      </w:r>
      <w:r>
        <w:rPr>
          <w:rFonts w:ascii="Arial Narrow" w:hAnsi="Arial Narrow"/>
        </w:rPr>
        <w:t>(</w:t>
      </w:r>
      <w:r w:rsidRPr="00ED7C83">
        <w:rPr>
          <w:rFonts w:ascii="Arial Narrow" w:hAnsi="Arial Narrow"/>
          <w:sz w:val="20"/>
          <w:szCs w:val="20"/>
        </w:rPr>
        <w:t>w przypadku braku uzupełnienia ilości, Za</w:t>
      </w:r>
      <w:r w:rsidR="000C5CEB">
        <w:rPr>
          <w:rFonts w:ascii="Arial Narrow" w:hAnsi="Arial Narrow"/>
          <w:sz w:val="20"/>
          <w:szCs w:val="20"/>
        </w:rPr>
        <w:t>mawiający uzna, iż Wykonawca</w:t>
      </w:r>
      <w:r w:rsidRPr="00ED7C83">
        <w:rPr>
          <w:rFonts w:ascii="Arial Narrow" w:hAnsi="Arial Narrow"/>
          <w:sz w:val="20"/>
          <w:szCs w:val="20"/>
        </w:rPr>
        <w:t xml:space="preserve"> oferuje</w:t>
      </w:r>
      <w:r w:rsidR="000C5CEB">
        <w:rPr>
          <w:rFonts w:ascii="Arial Narrow" w:hAnsi="Arial Narrow"/>
          <w:sz w:val="20"/>
          <w:szCs w:val="20"/>
        </w:rPr>
        <w:t xml:space="preserve"> minimalny okres</w:t>
      </w:r>
      <w:r w:rsidRPr="00ED7C83">
        <w:rPr>
          <w:rFonts w:ascii="Arial Narrow" w:hAnsi="Arial Narrow"/>
          <w:sz w:val="20"/>
          <w:szCs w:val="20"/>
        </w:rPr>
        <w:t xml:space="preserve"> </w:t>
      </w:r>
      <w:r w:rsidR="00315215">
        <w:rPr>
          <w:rFonts w:ascii="Arial Narrow" w:hAnsi="Arial Narrow"/>
          <w:sz w:val="20"/>
          <w:szCs w:val="20"/>
        </w:rPr>
        <w:t xml:space="preserve">gwarancji oraz </w:t>
      </w:r>
      <w:r w:rsidRPr="00ED7C83">
        <w:rPr>
          <w:rFonts w:ascii="Arial Narrow" w:hAnsi="Arial Narrow"/>
          <w:sz w:val="20"/>
          <w:szCs w:val="20"/>
        </w:rPr>
        <w:t>wsparcia</w:t>
      </w:r>
      <w:r w:rsidR="00315215">
        <w:rPr>
          <w:rFonts w:ascii="Arial Narrow" w:hAnsi="Arial Narrow"/>
          <w:sz w:val="20"/>
          <w:szCs w:val="20"/>
        </w:rPr>
        <w:t xml:space="preserve"> i</w:t>
      </w:r>
      <w:r w:rsidRPr="00ED7C83">
        <w:rPr>
          <w:rFonts w:ascii="Arial Narrow" w:hAnsi="Arial Narrow"/>
          <w:sz w:val="20"/>
          <w:szCs w:val="20"/>
        </w:rPr>
        <w:t xml:space="preserve"> </w:t>
      </w:r>
      <w:r w:rsidR="00315215">
        <w:rPr>
          <w:rFonts w:ascii="Arial Narrow" w:hAnsi="Arial Narrow"/>
          <w:sz w:val="20"/>
          <w:szCs w:val="20"/>
        </w:rPr>
        <w:t xml:space="preserve">pomocy </w:t>
      </w:r>
      <w:r w:rsidRPr="00ED7C83">
        <w:rPr>
          <w:rFonts w:ascii="Arial Narrow" w:hAnsi="Arial Narrow"/>
          <w:sz w:val="20"/>
          <w:szCs w:val="20"/>
        </w:rPr>
        <w:t>tec</w:t>
      </w:r>
      <w:r w:rsidR="00315215">
        <w:rPr>
          <w:rFonts w:ascii="Arial Narrow" w:hAnsi="Arial Narrow"/>
          <w:sz w:val="20"/>
          <w:szCs w:val="20"/>
        </w:rPr>
        <w:t>hnicznej</w:t>
      </w:r>
      <w:r>
        <w:rPr>
          <w:rFonts w:ascii="Arial Narrow" w:hAnsi="Arial Narrow"/>
          <w:sz w:val="20"/>
          <w:szCs w:val="20"/>
        </w:rPr>
        <w:t>)</w:t>
      </w:r>
    </w:p>
    <w:p w:rsidR="00ED7C83" w:rsidRPr="00ED7C83" w:rsidRDefault="00ED7C83" w:rsidP="00ED7C83">
      <w:pPr>
        <w:widowControl/>
        <w:tabs>
          <w:tab w:val="left" w:pos="720"/>
          <w:tab w:val="left" w:pos="5609"/>
        </w:tabs>
        <w:spacing w:line="360" w:lineRule="auto"/>
        <w:ind w:right="252"/>
        <w:jc w:val="left"/>
        <w:rPr>
          <w:rFonts w:ascii="Arial Narrow" w:hAnsi="Arial Narrow"/>
        </w:rPr>
      </w:pPr>
    </w:p>
    <w:p w:rsidR="00340FC2" w:rsidRDefault="00340FC2" w:rsidP="00340FC2">
      <w:pPr>
        <w:widowControl/>
        <w:spacing w:line="276" w:lineRule="auto"/>
        <w:rPr>
          <w:rFonts w:ascii="Arial Narrow" w:hAnsi="Arial Narrow"/>
          <w:sz w:val="22"/>
          <w:szCs w:val="22"/>
        </w:rPr>
      </w:pPr>
      <w:r w:rsidRPr="00340FC2">
        <w:rPr>
          <w:rFonts w:ascii="Arial Narrow" w:hAnsi="Arial Narrow"/>
          <w:b/>
        </w:rPr>
        <w:t>Oświadczamy, że w ramach przedmiotu zamówienia</w:t>
      </w:r>
      <w:r w:rsidR="00ED7C83">
        <w:rPr>
          <w:rFonts w:ascii="Arial Narrow" w:hAnsi="Arial Narrow"/>
          <w:b/>
        </w:rPr>
        <w:t xml:space="preserve"> </w:t>
      </w:r>
      <w:r w:rsidRPr="00ED7C83">
        <w:rPr>
          <w:rFonts w:ascii="Arial Narrow" w:hAnsi="Arial Narrow"/>
          <w:sz w:val="20"/>
          <w:szCs w:val="20"/>
        </w:rPr>
        <w:t>(zaznaczyć właściwe</w:t>
      </w:r>
      <w:r w:rsidR="00AA6C80">
        <w:rPr>
          <w:rFonts w:ascii="Arial Narrow" w:hAnsi="Arial Narrow"/>
          <w:sz w:val="20"/>
          <w:szCs w:val="20"/>
        </w:rPr>
        <w:t>,</w:t>
      </w:r>
      <w:r w:rsidRPr="00ED7C83">
        <w:rPr>
          <w:rFonts w:ascii="Arial Narrow" w:hAnsi="Arial Narrow"/>
          <w:sz w:val="20"/>
          <w:szCs w:val="20"/>
        </w:rPr>
        <w:t xml:space="preserve"> w przypadku nie zaznaczenia jednej z opcji Zamawiający uzna, że Wykonawca nie ofe</w:t>
      </w:r>
      <w:r w:rsidR="009D0FBD">
        <w:rPr>
          <w:rFonts w:ascii="Arial Narrow" w:hAnsi="Arial Narrow"/>
          <w:sz w:val="20"/>
          <w:szCs w:val="20"/>
        </w:rPr>
        <w:t xml:space="preserve">ruje </w:t>
      </w:r>
      <w:r w:rsidR="00315215">
        <w:rPr>
          <w:rFonts w:ascii="Arial Narrow" w:hAnsi="Arial Narrow"/>
          <w:sz w:val="20"/>
          <w:szCs w:val="20"/>
        </w:rPr>
        <w:t>dodatkowych funkcjonalności</w:t>
      </w:r>
      <w:r w:rsidRPr="00ED7C83">
        <w:rPr>
          <w:rFonts w:ascii="Arial Narrow" w:hAnsi="Arial Narrow"/>
          <w:sz w:val="20"/>
          <w:szCs w:val="20"/>
        </w:rPr>
        <w:t>):</w:t>
      </w:r>
    </w:p>
    <w:p w:rsidR="00340FC2" w:rsidRPr="00340FC2" w:rsidRDefault="00340FC2" w:rsidP="00340FC2">
      <w:pPr>
        <w:widowControl/>
        <w:spacing w:line="276" w:lineRule="auto"/>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 xml:space="preserve">Oferujemy </w:t>
      </w:r>
      <w:r w:rsidR="00315215">
        <w:rPr>
          <w:rFonts w:ascii="Arial Narrow" w:hAnsi="Arial Narrow"/>
          <w:b/>
        </w:rPr>
        <w:t>dwie</w:t>
      </w:r>
      <w:r w:rsidR="00315215" w:rsidRPr="00315215">
        <w:rPr>
          <w:rFonts w:ascii="Arial Narrow" w:hAnsi="Arial Narrow"/>
          <w:b/>
        </w:rPr>
        <w:t xml:space="preserve"> </w:t>
      </w:r>
      <w:r w:rsidR="00315215">
        <w:rPr>
          <w:rFonts w:ascii="Arial Narrow" w:hAnsi="Arial Narrow"/>
          <w:b/>
        </w:rPr>
        <w:t>dodatkowe</w:t>
      </w:r>
      <w:r w:rsidR="00315215" w:rsidRPr="00315215">
        <w:rPr>
          <w:rFonts w:ascii="Arial Narrow" w:hAnsi="Arial Narrow"/>
          <w:b/>
        </w:rPr>
        <w:t xml:space="preserve"> funkcjonalności przedstawi</w:t>
      </w:r>
      <w:r w:rsidR="00315215">
        <w:rPr>
          <w:rFonts w:ascii="Arial Narrow" w:hAnsi="Arial Narrow"/>
          <w:b/>
        </w:rPr>
        <w:t>one</w:t>
      </w:r>
      <w:r w:rsidR="00315215" w:rsidRPr="00315215">
        <w:rPr>
          <w:rFonts w:ascii="Arial Narrow" w:hAnsi="Arial Narrow"/>
          <w:b/>
        </w:rPr>
        <w:t xml:space="preserve"> w opisie przedmiotu zamówienia</w:t>
      </w:r>
    </w:p>
    <w:p w:rsidR="00340FC2" w:rsidRDefault="00340FC2" w:rsidP="00340FC2">
      <w:pPr>
        <w:widowControl/>
        <w:ind w:left="720"/>
        <w:jc w:val="left"/>
        <w:rPr>
          <w:rFonts w:ascii="Arial Narrow" w:hAnsi="Arial Narrow"/>
          <w:b/>
        </w:rPr>
      </w:pPr>
    </w:p>
    <w:p w:rsidR="00315215" w:rsidRDefault="00315215" w:rsidP="00315215">
      <w:pPr>
        <w:widowControl/>
        <w:numPr>
          <w:ilvl w:val="0"/>
          <w:numId w:val="9"/>
        </w:numPr>
        <w:jc w:val="left"/>
        <w:rPr>
          <w:rFonts w:ascii="Arial Narrow" w:hAnsi="Arial Narrow"/>
          <w:b/>
        </w:rPr>
      </w:pPr>
      <w:r>
        <w:rPr>
          <w:rFonts w:ascii="Arial Narrow" w:hAnsi="Arial Narrow"/>
          <w:b/>
        </w:rPr>
        <w:t>Oferujemy jedną</w:t>
      </w:r>
      <w:r w:rsidRPr="00315215">
        <w:rPr>
          <w:rFonts w:ascii="Arial Narrow" w:hAnsi="Arial Narrow"/>
          <w:b/>
        </w:rPr>
        <w:t xml:space="preserve"> </w:t>
      </w:r>
      <w:r>
        <w:rPr>
          <w:rFonts w:ascii="Arial Narrow" w:hAnsi="Arial Narrow"/>
          <w:b/>
        </w:rPr>
        <w:t>dodatkową funkcjonalność</w:t>
      </w:r>
      <w:r w:rsidRPr="00315215">
        <w:rPr>
          <w:rFonts w:ascii="Arial Narrow" w:hAnsi="Arial Narrow"/>
          <w:b/>
        </w:rPr>
        <w:t xml:space="preserve"> przedstawi</w:t>
      </w:r>
      <w:r>
        <w:rPr>
          <w:rFonts w:ascii="Arial Narrow" w:hAnsi="Arial Narrow"/>
          <w:b/>
        </w:rPr>
        <w:t>oną</w:t>
      </w:r>
      <w:r w:rsidRPr="00315215">
        <w:rPr>
          <w:rFonts w:ascii="Arial Narrow" w:hAnsi="Arial Narrow"/>
          <w:b/>
        </w:rPr>
        <w:t xml:space="preserve"> w opisie przedmiotu zamówienia</w:t>
      </w:r>
    </w:p>
    <w:p w:rsidR="00315215" w:rsidRDefault="00315215" w:rsidP="00315215">
      <w:pPr>
        <w:widowControl/>
        <w:jc w:val="left"/>
        <w:rPr>
          <w:rFonts w:ascii="Arial Narrow" w:hAnsi="Arial Narrow"/>
          <w:b/>
        </w:rPr>
      </w:pPr>
    </w:p>
    <w:p w:rsidR="00315215" w:rsidRDefault="00315215" w:rsidP="00315215">
      <w:pPr>
        <w:widowControl/>
        <w:numPr>
          <w:ilvl w:val="0"/>
          <w:numId w:val="9"/>
        </w:numPr>
        <w:jc w:val="left"/>
        <w:rPr>
          <w:rFonts w:ascii="Arial Narrow" w:hAnsi="Arial Narrow"/>
          <w:b/>
        </w:rPr>
      </w:pPr>
      <w:r>
        <w:rPr>
          <w:rFonts w:ascii="Arial Narrow" w:hAnsi="Arial Narrow"/>
          <w:b/>
        </w:rPr>
        <w:t>Nie oferujemy dodatkowych funkcjonalności</w:t>
      </w:r>
    </w:p>
    <w:p w:rsidR="00ED7C83" w:rsidRDefault="00ED7C83" w:rsidP="00ED7C83">
      <w:pPr>
        <w:widowControl/>
        <w:spacing w:line="276" w:lineRule="auto"/>
        <w:ind w:left="720"/>
        <w:jc w:val="left"/>
        <w:rPr>
          <w:rFonts w:ascii="Arial Narrow" w:hAnsi="Arial Narrow"/>
          <w:b/>
        </w:rPr>
      </w:pPr>
    </w:p>
    <w:p w:rsidR="00ED7C83" w:rsidRDefault="00ED7C83" w:rsidP="00ED7C83">
      <w:pPr>
        <w:widowControl/>
        <w:spacing w:line="276" w:lineRule="auto"/>
        <w:ind w:left="720"/>
        <w:jc w:val="left"/>
        <w:rPr>
          <w:rFonts w:ascii="Arial Narrow" w:hAnsi="Arial Narrow"/>
          <w:i/>
          <w:sz w:val="20"/>
          <w:szCs w:val="20"/>
        </w:rPr>
      </w:pPr>
      <w:r w:rsidRPr="00340FC2">
        <w:rPr>
          <w:rFonts w:ascii="Arial Narrow" w:hAnsi="Arial Narrow"/>
          <w:b/>
        </w:rPr>
        <w:t xml:space="preserve">Zobowiązujemy się zrealizować  zamówienie w terminie:………………dni roboczych od zawarcia umowy </w:t>
      </w:r>
      <w:r w:rsidRPr="00ED7C83">
        <w:rPr>
          <w:rFonts w:ascii="Arial Narrow" w:hAnsi="Arial Narrow"/>
          <w:i/>
          <w:sz w:val="20"/>
          <w:szCs w:val="20"/>
        </w:rPr>
        <w:t>(podać w dniach te</w:t>
      </w:r>
      <w:r w:rsidR="009D0FBD">
        <w:rPr>
          <w:rFonts w:ascii="Arial Narrow" w:hAnsi="Arial Narrow"/>
          <w:i/>
          <w:sz w:val="20"/>
          <w:szCs w:val="20"/>
        </w:rPr>
        <w:t xml:space="preserve">rmin nie może być dłuższy niż </w:t>
      </w:r>
      <w:r w:rsidR="00B7407C" w:rsidRPr="00B7407C">
        <w:rPr>
          <w:rFonts w:ascii="Arial Narrow" w:hAnsi="Arial Narrow"/>
          <w:i/>
          <w:sz w:val="20"/>
          <w:szCs w:val="20"/>
        </w:rPr>
        <w:t>30</w:t>
      </w:r>
      <w:r w:rsidR="009D0FBD">
        <w:rPr>
          <w:rFonts w:ascii="Arial Narrow" w:hAnsi="Arial Narrow"/>
          <w:i/>
          <w:sz w:val="20"/>
          <w:szCs w:val="20"/>
        </w:rPr>
        <w:t xml:space="preserve"> dni</w:t>
      </w:r>
      <w:r w:rsidR="00B7407C">
        <w:rPr>
          <w:rFonts w:ascii="Arial Narrow" w:hAnsi="Arial Narrow"/>
          <w:i/>
          <w:sz w:val="20"/>
          <w:szCs w:val="20"/>
        </w:rPr>
        <w:t xml:space="preserve"> roboczych</w:t>
      </w:r>
      <w:r w:rsidRPr="00ED7C83">
        <w:rPr>
          <w:rFonts w:ascii="Arial Narrow" w:hAnsi="Arial Narrow"/>
          <w:i/>
          <w:sz w:val="20"/>
          <w:szCs w:val="20"/>
        </w:rPr>
        <w:t>)</w:t>
      </w:r>
    </w:p>
    <w:p w:rsidR="002E7BE5" w:rsidRDefault="002E7BE5" w:rsidP="00ED7C83">
      <w:pPr>
        <w:widowControl/>
        <w:spacing w:line="276" w:lineRule="auto"/>
        <w:ind w:left="720"/>
        <w:jc w:val="left"/>
        <w:rPr>
          <w:rFonts w:ascii="Arial Narrow" w:hAnsi="Arial Narrow"/>
          <w:i/>
        </w:rPr>
      </w:pPr>
    </w:p>
    <w:p w:rsidR="002E7BE5" w:rsidRPr="00356DE3" w:rsidRDefault="002E7BE5" w:rsidP="002E7BE5">
      <w:pPr>
        <w:widowControl/>
        <w:spacing w:line="276" w:lineRule="auto"/>
        <w:rPr>
          <w:rFonts w:ascii="Arial Narrow" w:hAnsi="Arial Narrow"/>
          <w:sz w:val="22"/>
          <w:szCs w:val="22"/>
        </w:rPr>
      </w:pPr>
      <w:r w:rsidRPr="00356DE3">
        <w:rPr>
          <w:rFonts w:ascii="Arial Narrow" w:hAnsi="Arial Narrow"/>
          <w:b/>
        </w:rPr>
        <w:t>Oświadczamy, że w ramach przedmiotu zamówienia</w:t>
      </w:r>
      <w:r>
        <w:rPr>
          <w:rFonts w:ascii="Arial Narrow" w:hAnsi="Arial Narrow"/>
          <w:b/>
        </w:rPr>
        <w:t xml:space="preserve"> oferujemy czas reakcji suportu na zgłoszenie Zamawiającego:</w:t>
      </w:r>
      <w:r w:rsidRPr="00356DE3">
        <w:rPr>
          <w:rFonts w:ascii="Arial Narrow" w:hAnsi="Arial Narrow"/>
          <w:b/>
        </w:rPr>
        <w:t xml:space="preserve"> </w:t>
      </w:r>
      <w:r w:rsidRPr="00356DE3">
        <w:rPr>
          <w:rFonts w:ascii="Arial Narrow" w:hAnsi="Arial Narrow"/>
          <w:sz w:val="20"/>
          <w:szCs w:val="20"/>
        </w:rPr>
        <w:t>(zaznaczyć właściwe, w przypadku nie zaznaczenia jednej z opcji Zam</w:t>
      </w:r>
      <w:r>
        <w:rPr>
          <w:rFonts w:ascii="Arial Narrow" w:hAnsi="Arial Narrow"/>
          <w:sz w:val="20"/>
          <w:szCs w:val="20"/>
        </w:rPr>
        <w:t xml:space="preserve">awiający uzna, że Wykonawca </w:t>
      </w:r>
      <w:r w:rsidRPr="00356DE3">
        <w:rPr>
          <w:rFonts w:ascii="Arial Narrow" w:hAnsi="Arial Narrow"/>
          <w:sz w:val="20"/>
          <w:szCs w:val="20"/>
        </w:rPr>
        <w:t>ofe</w:t>
      </w:r>
      <w:r>
        <w:rPr>
          <w:rFonts w:ascii="Arial Narrow" w:hAnsi="Arial Narrow"/>
          <w:sz w:val="20"/>
          <w:szCs w:val="20"/>
        </w:rPr>
        <w:t>ruje maksymalny czas odpowiedzi na zgłoszenie, tj. 72h w dni robocze</w:t>
      </w:r>
      <w:r w:rsidRPr="00356DE3">
        <w:rPr>
          <w:rFonts w:ascii="Arial Narrow" w:hAnsi="Arial Narrow"/>
          <w:sz w:val="20"/>
          <w:szCs w:val="20"/>
        </w:rPr>
        <w:t>):</w:t>
      </w:r>
    </w:p>
    <w:p w:rsidR="002E7BE5" w:rsidRDefault="002E7BE5" w:rsidP="002E7BE5">
      <w:pPr>
        <w:tabs>
          <w:tab w:val="left" w:pos="720"/>
          <w:tab w:val="left" w:pos="5609"/>
        </w:tabs>
        <w:ind w:right="252"/>
        <w:rPr>
          <w:rFonts w:ascii="Arial Narrow" w:hAnsi="Arial Narrow"/>
          <w:sz w:val="22"/>
          <w:szCs w:val="22"/>
        </w:rPr>
      </w:pPr>
    </w:p>
    <w:p w:rsidR="002E7BE5" w:rsidRDefault="002E7BE5" w:rsidP="002E7BE5">
      <w:pPr>
        <w:tabs>
          <w:tab w:val="left" w:pos="720"/>
          <w:tab w:val="left" w:pos="5609"/>
        </w:tabs>
        <w:ind w:right="252"/>
        <w:rPr>
          <w:rFonts w:ascii="Arial Narrow" w:hAnsi="Arial Narrow"/>
          <w:sz w:val="22"/>
          <w:szCs w:val="22"/>
        </w:rPr>
      </w:pPr>
    </w:p>
    <w:p w:rsidR="002E7BE5" w:rsidRPr="00F33235" w:rsidRDefault="002E7BE5" w:rsidP="002E7BE5">
      <w:pPr>
        <w:widowControl/>
        <w:numPr>
          <w:ilvl w:val="0"/>
          <w:numId w:val="9"/>
        </w:numPr>
        <w:jc w:val="left"/>
        <w:rPr>
          <w:rFonts w:ascii="Arial Narrow" w:hAnsi="Arial Narrow"/>
          <w:b/>
        </w:rPr>
      </w:pPr>
      <w:r w:rsidRPr="00F33235">
        <w:rPr>
          <w:rFonts w:ascii="Arial Narrow" w:hAnsi="Arial Narrow"/>
          <w:b/>
        </w:rPr>
        <w:t>Reakcja tego samego dnia roboczego przy zgłoszeniu do godz. 13.00</w:t>
      </w:r>
    </w:p>
    <w:p w:rsidR="002E7BE5" w:rsidRPr="00356DE3" w:rsidRDefault="002E7BE5" w:rsidP="002E7BE5">
      <w:pPr>
        <w:widowControl/>
        <w:ind w:left="720"/>
        <w:jc w:val="left"/>
        <w:rPr>
          <w:rFonts w:ascii="Arial Narrow" w:hAnsi="Arial Narrow"/>
          <w:b/>
        </w:rPr>
      </w:pPr>
    </w:p>
    <w:p w:rsidR="002E7BE5" w:rsidRPr="00F33235" w:rsidRDefault="002E7BE5" w:rsidP="002E7BE5">
      <w:pPr>
        <w:widowControl/>
        <w:numPr>
          <w:ilvl w:val="0"/>
          <w:numId w:val="9"/>
        </w:numPr>
        <w:jc w:val="left"/>
        <w:rPr>
          <w:rFonts w:ascii="Arial Narrow" w:hAnsi="Arial Narrow"/>
          <w:b/>
        </w:rPr>
      </w:pPr>
      <w:r w:rsidRPr="00F33235">
        <w:rPr>
          <w:rFonts w:ascii="Arial Narrow" w:hAnsi="Arial Narrow"/>
          <w:b/>
        </w:rPr>
        <w:lastRenderedPageBreak/>
        <w:t>Reakcja w ciągu 24h od zgłoszenia w dni robocze</w:t>
      </w:r>
    </w:p>
    <w:p w:rsidR="002E7BE5" w:rsidRPr="00356DE3" w:rsidRDefault="002E7BE5" w:rsidP="002E7BE5">
      <w:pPr>
        <w:widowControl/>
        <w:jc w:val="left"/>
        <w:rPr>
          <w:rFonts w:ascii="Arial Narrow" w:hAnsi="Arial Narrow"/>
          <w:b/>
        </w:rPr>
      </w:pPr>
    </w:p>
    <w:p w:rsidR="002E7BE5" w:rsidRPr="00F33235" w:rsidRDefault="002E7BE5" w:rsidP="002E7BE5">
      <w:pPr>
        <w:widowControl/>
        <w:numPr>
          <w:ilvl w:val="0"/>
          <w:numId w:val="9"/>
        </w:numPr>
        <w:jc w:val="left"/>
        <w:rPr>
          <w:rFonts w:ascii="Arial Narrow" w:hAnsi="Arial Narrow"/>
          <w:b/>
        </w:rPr>
      </w:pPr>
      <w:r w:rsidRPr="00F33235">
        <w:rPr>
          <w:rFonts w:ascii="Arial Narrow" w:hAnsi="Arial Narrow"/>
          <w:b/>
        </w:rPr>
        <w:t xml:space="preserve">Reakcja powyżej 24h, maksymalny czas odpowiedzi na zgłoszenie wynosi 72h </w:t>
      </w:r>
      <w:r>
        <w:rPr>
          <w:rFonts w:ascii="Arial Narrow" w:hAnsi="Arial Narrow"/>
          <w:b/>
        </w:rPr>
        <w:br/>
      </w:r>
      <w:r w:rsidRPr="00F33235">
        <w:rPr>
          <w:rFonts w:ascii="Arial Narrow" w:hAnsi="Arial Narrow"/>
          <w:b/>
        </w:rPr>
        <w:t>w dni robocze</w:t>
      </w:r>
    </w:p>
    <w:p w:rsidR="000A0C4F" w:rsidRPr="00340FC2" w:rsidRDefault="002E7BE5" w:rsidP="000A0C4F">
      <w:pPr>
        <w:tabs>
          <w:tab w:val="left" w:pos="720"/>
          <w:tab w:val="left" w:pos="5609"/>
        </w:tabs>
        <w:ind w:right="252"/>
        <w:rPr>
          <w:rFonts w:ascii="Arial Narrow" w:hAnsi="Arial Narrow"/>
          <w:sz w:val="22"/>
          <w:szCs w:val="22"/>
        </w:rPr>
      </w:pPr>
      <w:r>
        <w:rPr>
          <w:rFonts w:ascii="Arial Narrow" w:hAnsi="Arial Narrow"/>
          <w:sz w:val="22"/>
          <w:szCs w:val="22"/>
        </w:rPr>
        <w:t xml:space="preserve"> </w:t>
      </w:r>
      <w:bookmarkStart w:id="0" w:name="_GoBack"/>
      <w:bookmarkEnd w:id="0"/>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Osobą do kontaktu ze strony Wykonawcy jest:……………………………………………………………………..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 oprogramowania zainstalowanego w urządzeniach komputerowych.</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340FC2" w:rsidRDefault="000A0C4F" w:rsidP="000A0C4F">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spacing w:after="160" w:line="259" w:lineRule="auto"/>
        <w:jc w:val="both"/>
        <w:rPr>
          <w:rFonts w:ascii="Arial Narrow" w:hAnsi="Arial Narrow"/>
        </w:rPr>
      </w:pPr>
      <w:r w:rsidRPr="00340FC2">
        <w:rPr>
          <w:rFonts w:ascii="Arial Narrow" w:hAnsi="Arial Narrow"/>
          <w:b/>
        </w:rPr>
        <w:t xml:space="preserve">informacja banku lub spółdzielczej kasy oszczędnościowo – kredytowej </w:t>
      </w:r>
      <w:r w:rsidRPr="00340FC2">
        <w:rPr>
          <w:rFonts w:ascii="Arial Narrow" w:hAnsi="Arial Narrow"/>
        </w:rPr>
        <w:t>potwierdzająca wysokość posiadanych środków finansowych lub zdolność kredytową Wykonawcy, w okresie nie wcześniejszym niż 1 miesiąc przed upływem terminu składania ofert w postępowaniu;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t>
      </w:r>
      <w:r w:rsidRPr="00340FC2">
        <w:rPr>
          <w:rFonts w:ascii="Arial Narrow" w:hAnsi="Arial Narrow" w:cs="Courier New"/>
          <w:bCs/>
        </w:rPr>
        <w:lastRenderedPageBreak/>
        <w:t>wykonane, oraz załączeniem dowodów określających czy te dostawy zostały wykonane lub są wykonywane należycie,</w:t>
      </w:r>
    </w:p>
    <w:p w:rsidR="000A0C4F" w:rsidRPr="009D0FBD" w:rsidRDefault="000A0C4F" w:rsidP="009D0FBD">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145642" w:rsidRPr="005741EF" w:rsidRDefault="00145642" w:rsidP="00145642">
      <w:pPr>
        <w:widowControl/>
        <w:numPr>
          <w:ilvl w:val="0"/>
          <w:numId w:val="4"/>
        </w:numPr>
        <w:autoSpaceDE w:val="0"/>
        <w:autoSpaceDN w:val="0"/>
        <w:adjustRightInd w:val="0"/>
        <w:rPr>
          <w:rFonts w:ascii="Arial Narrow" w:hAnsi="Arial Narrow" w:cs="Courier New"/>
          <w:sz w:val="22"/>
          <w:szCs w:val="22"/>
        </w:rPr>
      </w:pPr>
      <w:r>
        <w:rPr>
          <w:rFonts w:ascii="Arial Narrow" w:hAnsi="Arial Narrow" w:cs="Courier New"/>
          <w:sz w:val="22"/>
          <w:szCs w:val="22"/>
        </w:rPr>
        <w:t>odpis</w:t>
      </w:r>
      <w:r w:rsidRPr="00A8628A">
        <w:rPr>
          <w:rFonts w:ascii="Arial Narrow" w:hAnsi="Arial Narrow" w:cs="Courier New"/>
          <w:sz w:val="22"/>
          <w:szCs w:val="22"/>
        </w:rPr>
        <w:t xml:space="preserve"> z właściwego rejestru lub z centralnej ewidencji i informacji o działalności gospodarczej, </w:t>
      </w:r>
      <w:r w:rsidRPr="005741EF">
        <w:rPr>
          <w:rFonts w:ascii="Arial Narrow" w:hAnsi="Arial Narrow" w:cs="Courier New"/>
          <w:sz w:val="22"/>
          <w:szCs w:val="22"/>
        </w:rPr>
        <w:t xml:space="preserve">jeżeli odrębne przepisy wymagają wpisu do rejestru lub ewidencji, w celu potwierdzenia braku podstaw wykluczenia na podstawie art. 24 ust. 5 pkt 1 </w:t>
      </w:r>
      <w:proofErr w:type="spellStart"/>
      <w:r w:rsidRPr="005741EF">
        <w:rPr>
          <w:rFonts w:ascii="Arial Narrow" w:hAnsi="Arial Narrow" w:cs="Courier New"/>
          <w:sz w:val="22"/>
          <w:szCs w:val="22"/>
        </w:rPr>
        <w:t>Pzp</w:t>
      </w:r>
      <w:proofErr w:type="spellEnd"/>
      <w:r w:rsidRPr="005741EF">
        <w:rPr>
          <w:rFonts w:ascii="Arial Narrow" w:hAnsi="Arial Narrow" w:cs="Courier New"/>
          <w:sz w:val="22"/>
          <w:szCs w:val="22"/>
        </w:rPr>
        <w:t xml:space="preserve">. Z postępowania o udzielenie </w:t>
      </w:r>
      <w:r w:rsidRPr="005741EF">
        <w:rPr>
          <w:rFonts w:ascii="Arial Narrow" w:hAnsi="Arial Narrow" w:cs="Courier New"/>
          <w:i/>
          <w:iCs/>
          <w:sz w:val="22"/>
          <w:szCs w:val="22"/>
        </w:rPr>
        <w:t>zamówienia</w:t>
      </w:r>
      <w:r w:rsidRPr="005741EF">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5741EF">
        <w:rPr>
          <w:rFonts w:ascii="Arial Narrow" w:hAnsi="Arial Narrow" w:cs="Courier New"/>
          <w:i/>
          <w:iCs/>
          <w:sz w:val="22"/>
          <w:szCs w:val="22"/>
        </w:rPr>
        <w:t>ustawy</w:t>
      </w:r>
      <w:r w:rsidRPr="005741EF">
        <w:rPr>
          <w:rFonts w:ascii="Arial Narrow" w:hAnsi="Arial Narrow" w:cs="Courier New"/>
          <w:sz w:val="22"/>
          <w:szCs w:val="22"/>
        </w:rPr>
        <w:t xml:space="preserve"> z dnia 15 maja 2015 r. - </w:t>
      </w:r>
      <w:r w:rsidRPr="005741EF">
        <w:rPr>
          <w:rFonts w:ascii="Arial Narrow" w:hAnsi="Arial Narrow" w:cs="Courier New"/>
          <w:i/>
          <w:iCs/>
          <w:sz w:val="22"/>
          <w:szCs w:val="22"/>
        </w:rPr>
        <w:t>Prawo</w:t>
      </w:r>
      <w:r>
        <w:rPr>
          <w:rFonts w:ascii="Arial Narrow" w:hAnsi="Arial Narrow" w:cs="Courier New"/>
          <w:sz w:val="22"/>
          <w:szCs w:val="22"/>
        </w:rPr>
        <w:t xml:space="preserve"> restrukturyzacyjne (Dz. U. 2020. 814</w:t>
      </w:r>
      <w:r w:rsidRPr="005741EF">
        <w:rPr>
          <w:rFonts w:ascii="Arial Narrow" w:hAnsi="Arial Narrow" w:cs="Courier New"/>
          <w:sz w:val="22"/>
          <w:szCs w:val="22"/>
        </w:rPr>
        <w:t xml:space="preserve">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5741EF">
        <w:rPr>
          <w:rFonts w:ascii="Arial Narrow" w:hAnsi="Arial Narrow" w:cs="Courier New"/>
          <w:i/>
          <w:iCs/>
          <w:sz w:val="22"/>
          <w:szCs w:val="22"/>
        </w:rPr>
        <w:t>ustawy</w:t>
      </w:r>
      <w:r w:rsidRPr="005741EF">
        <w:rPr>
          <w:rFonts w:ascii="Arial Narrow" w:hAnsi="Arial Narrow" w:cs="Courier New"/>
          <w:sz w:val="22"/>
          <w:szCs w:val="22"/>
        </w:rPr>
        <w:t xml:space="preserve"> z dnia 28 lutego 2003 r. - </w:t>
      </w:r>
      <w:r w:rsidRPr="005741EF">
        <w:rPr>
          <w:rFonts w:ascii="Arial Narrow" w:hAnsi="Arial Narrow" w:cs="Courier New"/>
          <w:i/>
          <w:iCs/>
          <w:sz w:val="22"/>
          <w:szCs w:val="22"/>
        </w:rPr>
        <w:t>Prawo</w:t>
      </w:r>
      <w:r w:rsidRPr="005741EF">
        <w:rPr>
          <w:rFonts w:ascii="Arial Narrow" w:hAnsi="Arial Narrow" w:cs="Courier New"/>
          <w:sz w:val="22"/>
          <w:szCs w:val="22"/>
        </w:rPr>
        <w:t xml:space="preserve"> upadłościowe (Dz. U. z 2019 r. 498tj,);</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 xml:space="preserve">Wzóroświadczenia o przynależności lub braku przynależności do tej samej grupykapitałowej,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9D0FBD" w:rsidRPr="00340FC2" w:rsidRDefault="009D0FBD"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lastRenderedPageBreak/>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w:t>
      </w:r>
      <w:r w:rsidR="002A3676">
        <w:rPr>
          <w:rFonts w:ascii="Arial Narrow" w:hAnsi="Arial Narrow"/>
          <w:sz w:val="22"/>
          <w:szCs w:val="22"/>
        </w:rPr>
        <w:t xml:space="preserve"> 13,</w:t>
      </w:r>
      <w:r w:rsidRPr="00340FC2">
        <w:rPr>
          <w:rFonts w:ascii="Arial Narrow" w:hAnsi="Arial Narrow"/>
          <w:sz w:val="22"/>
          <w:szCs w:val="22"/>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6A5638">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340FC2" w:rsidRDefault="000A0C4F" w:rsidP="006A5638">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 xml:space="preserve">/Jan Baranowski, kontakt: </w:t>
      </w:r>
      <w:r w:rsidRPr="00340FC2">
        <w:rPr>
          <w:rStyle w:val="non-edit-value"/>
          <w:rFonts w:ascii="Arial" w:hAnsi="Arial" w:cs="Arial"/>
          <w:i/>
          <w:color w:val="000000"/>
          <w:sz w:val="22"/>
          <w:szCs w:val="22"/>
        </w:rPr>
        <w:t>j.baranowski@tu.kielce.pl</w:t>
      </w:r>
      <w:r w:rsidRPr="00340FC2">
        <w:rPr>
          <w:rFonts w:ascii="Arial" w:hAnsi="Arial" w:cs="Arial"/>
          <w:i/>
          <w:color w:val="000000"/>
          <w:sz w:val="22"/>
          <w:szCs w:val="22"/>
        </w:rPr>
        <w:t>, 41 34 24 367;</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cRODO w celu związanym z przedmiotowym postępowaniem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6A5638">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6A5638">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6A5638">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6A5638">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C94535">
      <w:headerReference w:type="default" r:id="rId8"/>
      <w:pgSz w:w="11906" w:h="16838" w:code="9"/>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EB" w:rsidRDefault="006D65EB">
      <w:r>
        <w:separator/>
      </w:r>
    </w:p>
  </w:endnote>
  <w:endnote w:type="continuationSeparator" w:id="0">
    <w:p w:rsidR="006D65EB" w:rsidRDefault="006D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EB" w:rsidRDefault="006D65EB">
      <w:r>
        <w:separator/>
      </w:r>
    </w:p>
  </w:footnote>
  <w:footnote w:type="continuationSeparator" w:id="0">
    <w:p w:rsidR="006D65EB" w:rsidRDefault="006D6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jc w:val="center"/>
      <w:tblCellMar>
        <w:left w:w="0" w:type="dxa"/>
        <w:right w:w="0" w:type="dxa"/>
      </w:tblCellMar>
      <w:tblLook w:val="01E0" w:firstRow="1" w:lastRow="1" w:firstColumn="1" w:lastColumn="1" w:noHBand="0" w:noVBand="0"/>
    </w:tblPr>
    <w:tblGrid>
      <w:gridCol w:w="2490"/>
      <w:gridCol w:w="2452"/>
      <w:gridCol w:w="2083"/>
      <w:gridCol w:w="2623"/>
    </w:tblGrid>
    <w:tr w:rsidR="00D61A18" w:rsidTr="007345CE">
      <w:trPr>
        <w:trHeight w:val="568"/>
        <w:jc w:val="center"/>
      </w:trPr>
      <w:tc>
        <w:tcPr>
          <w:tcW w:w="2047" w:type="dxa"/>
          <w:vAlign w:val="center"/>
        </w:tcPr>
        <w:p w:rsidR="00DB59EC" w:rsidRDefault="00270639" w:rsidP="00D61A18">
          <w:pPr>
            <w:pStyle w:val="Nagwek"/>
            <w:spacing w:after="120"/>
            <w:jc w:val="left"/>
          </w:pPr>
          <w:r w:rsidRPr="00953BD2">
            <w:rPr>
              <w:noProof/>
            </w:rPr>
            <w:drawing>
              <wp:inline distT="0" distB="0" distL="0" distR="0">
                <wp:extent cx="1581150" cy="638175"/>
                <wp:effectExtent l="0" t="0" r="0" b="0"/>
                <wp:docPr id="1" name="Obraz 29" descr="C:\Users\Admin\AppData\Local\Microsoft\Windows\Temporary Internet Files\Content.Word\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dmin\AppData\Local\Microsoft\Windows\Temporary Internet Files\Content.Word\logo_FE_Wiedza_Edukacja_Rozwoj_rgb-1.jpg"/>
                        <pic:cNvPicPr>
                          <a:picLocks noChangeAspect="1" noChangeArrowheads="1"/>
                        </pic:cNvPicPr>
                      </pic:nvPicPr>
                      <pic:blipFill>
                        <a:blip r:embed="rId1">
                          <a:extLst>
                            <a:ext uri="{28A0092B-C50C-407E-A947-70E740481C1C}">
                              <a14:useLocalDpi xmlns:a14="http://schemas.microsoft.com/office/drawing/2010/main" val="0"/>
                            </a:ext>
                          </a:extLst>
                        </a:blip>
                        <a:srcRect t="7133" b="7294"/>
                        <a:stretch>
                          <a:fillRect/>
                        </a:stretch>
                      </pic:blipFill>
                      <pic:spPr bwMode="auto">
                        <a:xfrm>
                          <a:off x="0" y="0"/>
                          <a:ext cx="1581150" cy="638175"/>
                        </a:xfrm>
                        <a:prstGeom prst="rect">
                          <a:avLst/>
                        </a:prstGeom>
                        <a:noFill/>
                        <a:ln>
                          <a:noFill/>
                        </a:ln>
                      </pic:spPr>
                    </pic:pic>
                  </a:graphicData>
                </a:graphic>
              </wp:inline>
            </w:drawing>
          </w:r>
        </w:p>
      </w:tc>
      <w:tc>
        <w:tcPr>
          <w:tcW w:w="2693" w:type="dxa"/>
          <w:vAlign w:val="center"/>
        </w:tcPr>
        <w:p w:rsidR="00DB59EC" w:rsidRDefault="00270639" w:rsidP="00D61A18">
          <w:pPr>
            <w:pStyle w:val="Nagwek"/>
            <w:spacing w:after="120"/>
            <w:jc w:val="center"/>
          </w:pPr>
          <w:r w:rsidRPr="00953BD2">
            <w:rPr>
              <w:noProof/>
            </w:rPr>
            <w:drawing>
              <wp:inline distT="0" distB="0" distL="0" distR="0">
                <wp:extent cx="1400175" cy="323850"/>
                <wp:effectExtent l="0" t="0" r="0" b="0"/>
                <wp:docPr id="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tc>
      <w:tc>
        <w:tcPr>
          <w:tcW w:w="2126" w:type="dxa"/>
          <w:vAlign w:val="center"/>
        </w:tcPr>
        <w:p w:rsidR="00DB59EC" w:rsidRDefault="00270639" w:rsidP="00D61A18">
          <w:pPr>
            <w:pStyle w:val="Nagwek"/>
            <w:spacing w:after="120"/>
            <w:jc w:val="center"/>
          </w:pPr>
          <w:r w:rsidRPr="00953BD2">
            <w:rPr>
              <w:noProof/>
            </w:rPr>
            <w:drawing>
              <wp:inline distT="0" distB="0" distL="0" distR="0">
                <wp:extent cx="1295400" cy="476250"/>
                <wp:effectExtent l="0" t="0" r="0" b="0"/>
                <wp:docPr id="3" name="Obraz 31" descr="C:\Users\Admin\AppData\Local\Microsoft\Windows\Temporary Internet Files\Content.Word\logo_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dmin\AppData\Local\Microsoft\Windows\Temporary Internet Files\Content.Word\logo_kolor-1.jpg"/>
                        <pic:cNvPicPr>
                          <a:picLocks noChangeAspect="1" noChangeArrowheads="1"/>
                        </pic:cNvPicPr>
                      </pic:nvPicPr>
                      <pic:blipFill>
                        <a:blip r:embed="rId3">
                          <a:extLst>
                            <a:ext uri="{28A0092B-C50C-407E-A947-70E740481C1C}">
                              <a14:useLocalDpi xmlns:a14="http://schemas.microsoft.com/office/drawing/2010/main" val="0"/>
                            </a:ext>
                          </a:extLst>
                        </a:blip>
                        <a:srcRect l="7010" t="10194" r="3780" b="24857"/>
                        <a:stretch>
                          <a:fillRect/>
                        </a:stretch>
                      </pic:blipFill>
                      <pic:spPr bwMode="auto">
                        <a:xfrm>
                          <a:off x="0" y="0"/>
                          <a:ext cx="1295400" cy="476250"/>
                        </a:xfrm>
                        <a:prstGeom prst="rect">
                          <a:avLst/>
                        </a:prstGeom>
                        <a:noFill/>
                        <a:ln>
                          <a:noFill/>
                        </a:ln>
                      </pic:spPr>
                    </pic:pic>
                  </a:graphicData>
                </a:graphic>
              </wp:inline>
            </w:drawing>
          </w:r>
        </w:p>
      </w:tc>
      <w:tc>
        <w:tcPr>
          <w:tcW w:w="2782" w:type="dxa"/>
          <w:vAlign w:val="center"/>
        </w:tcPr>
        <w:p w:rsidR="00DB59EC" w:rsidRDefault="00270639" w:rsidP="00D61A18">
          <w:pPr>
            <w:pStyle w:val="Nagwek"/>
            <w:spacing w:after="120"/>
            <w:jc w:val="right"/>
          </w:pPr>
          <w:r w:rsidRPr="00953BD2">
            <w:rPr>
              <w:noProof/>
            </w:rPr>
            <w:drawing>
              <wp:inline distT="0" distB="0" distL="0" distR="0">
                <wp:extent cx="1562100" cy="323850"/>
                <wp:effectExtent l="0" t="0" r="0" b="0"/>
                <wp:docPr id="4"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tc>
    </w:tr>
    <w:tr w:rsidR="00BE6B37" w:rsidRPr="000A5BDF" w:rsidTr="007345CE">
      <w:trPr>
        <w:jc w:val="center"/>
      </w:trPr>
      <w:tc>
        <w:tcPr>
          <w:tcW w:w="9648" w:type="dxa"/>
          <w:gridSpan w:val="4"/>
        </w:tcPr>
        <w:p w:rsidR="00631FAE" w:rsidRPr="000A5BDF" w:rsidRDefault="000A5BDF" w:rsidP="00C3653B">
          <w:pPr>
            <w:spacing w:after="40"/>
            <w:jc w:val="center"/>
            <w:rPr>
              <w:rFonts w:ascii="Arial" w:hAnsi="Arial" w:cs="Arial"/>
              <w:sz w:val="16"/>
              <w:szCs w:val="16"/>
            </w:rPr>
          </w:pPr>
          <w:r w:rsidRPr="00631FAE">
            <w:rPr>
              <w:rFonts w:ascii="Arial" w:hAnsi="Arial" w:cs="Arial"/>
              <w:sz w:val="16"/>
              <w:szCs w:val="16"/>
            </w:rPr>
            <w:t xml:space="preserve">Projekt </w:t>
          </w:r>
          <w:r w:rsidRPr="000A5BDF">
            <w:rPr>
              <w:rFonts w:ascii="Arial" w:hAnsi="Arial" w:cs="Arial"/>
              <w:b/>
              <w:sz w:val="16"/>
              <w:szCs w:val="16"/>
            </w:rPr>
            <w:t>„Politechnika Świętokrzyska nowoczesną uczelnią w europejskiej przestrzeni gospodarczej”</w:t>
          </w:r>
          <w:r w:rsidR="00DE7BD8">
            <w:rPr>
              <w:rFonts w:ascii="Arial" w:hAnsi="Arial" w:cs="Arial"/>
              <w:sz w:val="16"/>
              <w:szCs w:val="16"/>
            </w:rPr>
            <w:br/>
          </w:r>
          <w:r w:rsidR="00050B75">
            <w:rPr>
              <w:rFonts w:ascii="Arial" w:hAnsi="Arial" w:cs="Arial"/>
              <w:b/>
              <w:sz w:val="16"/>
              <w:szCs w:val="16"/>
            </w:rPr>
            <w:t xml:space="preserve">nr </w:t>
          </w:r>
          <w:r w:rsidR="00631FAE" w:rsidRPr="008B3D47">
            <w:rPr>
              <w:rFonts w:ascii="Arial" w:hAnsi="Arial" w:cs="Arial"/>
              <w:b/>
              <w:sz w:val="16"/>
              <w:szCs w:val="16"/>
            </w:rPr>
            <w:t>POWR.03.05.00-00-Z202/17</w:t>
          </w:r>
        </w:p>
      </w:tc>
    </w:tr>
  </w:tbl>
  <w:p w:rsidR="00BE6B37" w:rsidRPr="00A87158" w:rsidRDefault="00BE6B37">
    <w:pPr>
      <w:pStyle w:val="Nagwek"/>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8"/>
    <w:rsid w:val="00026DBE"/>
    <w:rsid w:val="000311CB"/>
    <w:rsid w:val="00047E80"/>
    <w:rsid w:val="00050B75"/>
    <w:rsid w:val="00071D74"/>
    <w:rsid w:val="000A0C4F"/>
    <w:rsid w:val="000A15F7"/>
    <w:rsid w:val="000A5BDF"/>
    <w:rsid w:val="000B3A7E"/>
    <w:rsid w:val="000C5CEB"/>
    <w:rsid w:val="000D1A2B"/>
    <w:rsid w:val="000F1917"/>
    <w:rsid w:val="0011467D"/>
    <w:rsid w:val="00117718"/>
    <w:rsid w:val="0012539D"/>
    <w:rsid w:val="00145642"/>
    <w:rsid w:val="001559CA"/>
    <w:rsid w:val="00171F13"/>
    <w:rsid w:val="00176E55"/>
    <w:rsid w:val="00180FA8"/>
    <w:rsid w:val="001810E1"/>
    <w:rsid w:val="001857D7"/>
    <w:rsid w:val="001A41C0"/>
    <w:rsid w:val="001C1ABB"/>
    <w:rsid w:val="001D2401"/>
    <w:rsid w:val="001E54B1"/>
    <w:rsid w:val="001F40F0"/>
    <w:rsid w:val="001F7258"/>
    <w:rsid w:val="002214A0"/>
    <w:rsid w:val="00223E38"/>
    <w:rsid w:val="002413A1"/>
    <w:rsid w:val="00242436"/>
    <w:rsid w:val="0024304A"/>
    <w:rsid w:val="002657B6"/>
    <w:rsid w:val="00265930"/>
    <w:rsid w:val="00270639"/>
    <w:rsid w:val="0027335A"/>
    <w:rsid w:val="0027504F"/>
    <w:rsid w:val="00295A38"/>
    <w:rsid w:val="002A07CC"/>
    <w:rsid w:val="002A3676"/>
    <w:rsid w:val="002B3EB5"/>
    <w:rsid w:val="002D650A"/>
    <w:rsid w:val="002D730D"/>
    <w:rsid w:val="002E7BE5"/>
    <w:rsid w:val="00304BEA"/>
    <w:rsid w:val="003068AB"/>
    <w:rsid w:val="00315215"/>
    <w:rsid w:val="00325B92"/>
    <w:rsid w:val="0032640A"/>
    <w:rsid w:val="00340FC2"/>
    <w:rsid w:val="0034147F"/>
    <w:rsid w:val="00343884"/>
    <w:rsid w:val="003524C4"/>
    <w:rsid w:val="0035434A"/>
    <w:rsid w:val="00373E3A"/>
    <w:rsid w:val="003770FA"/>
    <w:rsid w:val="00377CB0"/>
    <w:rsid w:val="00381A37"/>
    <w:rsid w:val="00381EEE"/>
    <w:rsid w:val="003C4B22"/>
    <w:rsid w:val="003D4286"/>
    <w:rsid w:val="003E2AC2"/>
    <w:rsid w:val="003E5E60"/>
    <w:rsid w:val="003F0A8A"/>
    <w:rsid w:val="00413909"/>
    <w:rsid w:val="00432031"/>
    <w:rsid w:val="00433B4A"/>
    <w:rsid w:val="00441BC5"/>
    <w:rsid w:val="00466D96"/>
    <w:rsid w:val="00470AF0"/>
    <w:rsid w:val="00472100"/>
    <w:rsid w:val="0047493D"/>
    <w:rsid w:val="004830BD"/>
    <w:rsid w:val="00485BF9"/>
    <w:rsid w:val="004918BA"/>
    <w:rsid w:val="004A489A"/>
    <w:rsid w:val="004B4193"/>
    <w:rsid w:val="004C6EE6"/>
    <w:rsid w:val="004E0143"/>
    <w:rsid w:val="004E0249"/>
    <w:rsid w:val="00500A6B"/>
    <w:rsid w:val="00517425"/>
    <w:rsid w:val="00526659"/>
    <w:rsid w:val="00550D16"/>
    <w:rsid w:val="00573F47"/>
    <w:rsid w:val="005826E9"/>
    <w:rsid w:val="005A0FEF"/>
    <w:rsid w:val="005C125F"/>
    <w:rsid w:val="005C2BDB"/>
    <w:rsid w:val="005E03AF"/>
    <w:rsid w:val="005E370E"/>
    <w:rsid w:val="00601857"/>
    <w:rsid w:val="00601AD0"/>
    <w:rsid w:val="00623F84"/>
    <w:rsid w:val="00631FAE"/>
    <w:rsid w:val="00634DB6"/>
    <w:rsid w:val="00646CAA"/>
    <w:rsid w:val="00662F87"/>
    <w:rsid w:val="00665F95"/>
    <w:rsid w:val="00670146"/>
    <w:rsid w:val="00671594"/>
    <w:rsid w:val="006A5638"/>
    <w:rsid w:val="006D53BC"/>
    <w:rsid w:val="006D65EB"/>
    <w:rsid w:val="006D7533"/>
    <w:rsid w:val="006F3673"/>
    <w:rsid w:val="0070781C"/>
    <w:rsid w:val="00725A69"/>
    <w:rsid w:val="0072693C"/>
    <w:rsid w:val="007345CE"/>
    <w:rsid w:val="00744891"/>
    <w:rsid w:val="0076542E"/>
    <w:rsid w:val="00775F7B"/>
    <w:rsid w:val="00776BA6"/>
    <w:rsid w:val="007834FF"/>
    <w:rsid w:val="007B0DB2"/>
    <w:rsid w:val="007B28C1"/>
    <w:rsid w:val="008132D9"/>
    <w:rsid w:val="00820B16"/>
    <w:rsid w:val="00831EF8"/>
    <w:rsid w:val="008415F0"/>
    <w:rsid w:val="008642E8"/>
    <w:rsid w:val="0086749F"/>
    <w:rsid w:val="00870599"/>
    <w:rsid w:val="00871AA2"/>
    <w:rsid w:val="008B02A0"/>
    <w:rsid w:val="008B25CA"/>
    <w:rsid w:val="008B3D47"/>
    <w:rsid w:val="008C14A9"/>
    <w:rsid w:val="008D5532"/>
    <w:rsid w:val="008D59F8"/>
    <w:rsid w:val="008E2574"/>
    <w:rsid w:val="008E5BC2"/>
    <w:rsid w:val="008E703E"/>
    <w:rsid w:val="0090259B"/>
    <w:rsid w:val="009121EF"/>
    <w:rsid w:val="009233B5"/>
    <w:rsid w:val="00923D4F"/>
    <w:rsid w:val="00930D05"/>
    <w:rsid w:val="00932294"/>
    <w:rsid w:val="00933939"/>
    <w:rsid w:val="00937E16"/>
    <w:rsid w:val="00944E7F"/>
    <w:rsid w:val="00944F0F"/>
    <w:rsid w:val="00954841"/>
    <w:rsid w:val="00966801"/>
    <w:rsid w:val="009703F3"/>
    <w:rsid w:val="00973F2C"/>
    <w:rsid w:val="00981266"/>
    <w:rsid w:val="00994E0C"/>
    <w:rsid w:val="009A424A"/>
    <w:rsid w:val="009D0FBD"/>
    <w:rsid w:val="009F1395"/>
    <w:rsid w:val="009F7769"/>
    <w:rsid w:val="00A22ECB"/>
    <w:rsid w:val="00A416D8"/>
    <w:rsid w:val="00A53F38"/>
    <w:rsid w:val="00A561AA"/>
    <w:rsid w:val="00A62A7E"/>
    <w:rsid w:val="00A63D46"/>
    <w:rsid w:val="00A87158"/>
    <w:rsid w:val="00A95093"/>
    <w:rsid w:val="00AA44EA"/>
    <w:rsid w:val="00AA6C80"/>
    <w:rsid w:val="00AB0468"/>
    <w:rsid w:val="00AC61AD"/>
    <w:rsid w:val="00AD3893"/>
    <w:rsid w:val="00B154DB"/>
    <w:rsid w:val="00B17813"/>
    <w:rsid w:val="00B3062D"/>
    <w:rsid w:val="00B35DF3"/>
    <w:rsid w:val="00B45F94"/>
    <w:rsid w:val="00B63ADE"/>
    <w:rsid w:val="00B7407C"/>
    <w:rsid w:val="00B905F9"/>
    <w:rsid w:val="00B97963"/>
    <w:rsid w:val="00BB253D"/>
    <w:rsid w:val="00BC15A3"/>
    <w:rsid w:val="00BC1C4D"/>
    <w:rsid w:val="00BC216B"/>
    <w:rsid w:val="00BC3C2D"/>
    <w:rsid w:val="00BE6B37"/>
    <w:rsid w:val="00BF60A8"/>
    <w:rsid w:val="00BF7243"/>
    <w:rsid w:val="00C30A8C"/>
    <w:rsid w:val="00C316B0"/>
    <w:rsid w:val="00C3653B"/>
    <w:rsid w:val="00C72377"/>
    <w:rsid w:val="00C82D26"/>
    <w:rsid w:val="00C87B6B"/>
    <w:rsid w:val="00C92EC1"/>
    <w:rsid w:val="00C94535"/>
    <w:rsid w:val="00CA7A84"/>
    <w:rsid w:val="00CE2FC2"/>
    <w:rsid w:val="00D26110"/>
    <w:rsid w:val="00D51103"/>
    <w:rsid w:val="00D531D4"/>
    <w:rsid w:val="00D575B3"/>
    <w:rsid w:val="00D61A18"/>
    <w:rsid w:val="00D63458"/>
    <w:rsid w:val="00D764E4"/>
    <w:rsid w:val="00D94FCF"/>
    <w:rsid w:val="00DB59EC"/>
    <w:rsid w:val="00DE4707"/>
    <w:rsid w:val="00DE7BD8"/>
    <w:rsid w:val="00DF606F"/>
    <w:rsid w:val="00E02C64"/>
    <w:rsid w:val="00E2090B"/>
    <w:rsid w:val="00E717C5"/>
    <w:rsid w:val="00E84C5A"/>
    <w:rsid w:val="00E87923"/>
    <w:rsid w:val="00ED7C83"/>
    <w:rsid w:val="00EE05AE"/>
    <w:rsid w:val="00F04BB6"/>
    <w:rsid w:val="00F07FBA"/>
    <w:rsid w:val="00F10C2A"/>
    <w:rsid w:val="00F324C7"/>
    <w:rsid w:val="00F36331"/>
    <w:rsid w:val="00F42319"/>
    <w:rsid w:val="00F447B1"/>
    <w:rsid w:val="00F478A7"/>
    <w:rsid w:val="00F52B73"/>
    <w:rsid w:val="00F57ACE"/>
    <w:rsid w:val="00F57D2A"/>
    <w:rsid w:val="00F70871"/>
    <w:rsid w:val="00F76AB5"/>
    <w:rsid w:val="00F77E3C"/>
    <w:rsid w:val="00FB2EA4"/>
    <w:rsid w:val="00FB7B29"/>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41037"/>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ADE"/>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35BF-4701-4937-8FBD-FDAAFCBF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13651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Jakub Sokołowski</cp:lastModifiedBy>
  <cp:revision>2</cp:revision>
  <cp:lastPrinted>2019-02-26T09:33:00Z</cp:lastPrinted>
  <dcterms:created xsi:type="dcterms:W3CDTF">2020-08-04T05:40:00Z</dcterms:created>
  <dcterms:modified xsi:type="dcterms:W3CDTF">2020-08-04T05:40:00Z</dcterms:modified>
</cp:coreProperties>
</file>