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1" w:rsidRDefault="00854BA1" w:rsidP="00854BA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854BA1" w:rsidRDefault="00854BA1" w:rsidP="00854B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854BA1" w:rsidRDefault="00854BA1" w:rsidP="00854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854BA1" w:rsidRDefault="00854BA1" w:rsidP="00854BA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854BA1" w:rsidRDefault="00854BA1" w:rsidP="00854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854BA1" w:rsidRPr="00A52F29" w:rsidRDefault="00854BA1" w:rsidP="0085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A52F29">
        <w:rPr>
          <w:rFonts w:ascii="Arial" w:hAnsi="Arial" w:cs="Arial"/>
          <w:b/>
        </w:rPr>
        <w:t>Systemu do współrzędnościowych pomiarów obiektów budowlanych, w tym przemieszczeń pod obciążeniem dla  Laboratorium</w:t>
      </w:r>
      <w:r w:rsidRPr="00A52F29">
        <w:rPr>
          <w:rFonts w:ascii="Arial" w:hAnsi="Arial" w:cs="Arial"/>
          <w:b/>
          <w:bCs/>
        </w:rPr>
        <w:t xml:space="preserve"> Konstrukcji Betonowych i Diag</w:t>
      </w:r>
      <w:r>
        <w:rPr>
          <w:rFonts w:ascii="Arial" w:hAnsi="Arial" w:cs="Arial"/>
          <w:b/>
          <w:bCs/>
        </w:rPr>
        <w:t xml:space="preserve">nozowania Obiektów Technicznych </w:t>
      </w:r>
      <w:r w:rsidRPr="00A52F29">
        <w:rPr>
          <w:rFonts w:ascii="Arial" w:hAnsi="Arial" w:cs="Arial"/>
          <w:b/>
        </w:rPr>
        <w:t>Politechniki Świętokrzyskiej</w:t>
      </w:r>
    </w:p>
    <w:p w:rsidR="00854BA1" w:rsidRDefault="00854BA1" w:rsidP="0085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854BA1" w:rsidRDefault="00854BA1" w:rsidP="00854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854BA1" w:rsidRDefault="00854BA1" w:rsidP="00854B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</w:rPr>
        <w:t xml:space="preserve">20 900,00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854BA1" w:rsidTr="00BE584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54BA1" w:rsidRDefault="00854BA1" w:rsidP="00BE584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4BA1" w:rsidRDefault="00854BA1" w:rsidP="00BE584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54BA1" w:rsidRDefault="00854BA1" w:rsidP="00BE584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4BA1" w:rsidRDefault="00854BA1" w:rsidP="00BE584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854BA1" w:rsidTr="00BE584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A1" w:rsidRDefault="00854BA1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854BA1" w:rsidTr="00BE584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A1" w:rsidRDefault="00854BA1" w:rsidP="00BE584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A1" w:rsidRDefault="00854BA1" w:rsidP="00BE584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54BA1" w:rsidRDefault="00854BA1" w:rsidP="00854B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854BA1" w:rsidRDefault="00854BA1" w:rsidP="00854B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854BA1" w:rsidRPr="00DB3330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854BA1" w:rsidRDefault="00854BA1" w:rsidP="00854BA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854BA1" w:rsidRPr="00DB3330" w:rsidRDefault="00854BA1" w:rsidP="00854BA1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FD7710" w:rsidRDefault="00FD7710" w:rsidP="00FD7710">
      <w:pPr>
        <w:tabs>
          <w:tab w:val="left" w:pos="6525"/>
        </w:tabs>
        <w:jc w:val="right"/>
        <w:rPr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75824" w:rsidRDefault="00FD7710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7710">
      <w:pPr>
        <w:spacing w:after="0" w:line="240" w:lineRule="auto"/>
      </w:pPr>
      <w:r>
        <w:separator/>
      </w:r>
    </w:p>
  </w:endnote>
  <w:endnote w:type="continuationSeparator" w:id="0">
    <w:p w:rsidR="00000000" w:rsidRDefault="00FD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854BA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0D4F62" wp14:editId="4AAB466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854BA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7710" w:rsidRPr="00FD771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D4F62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854BA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FD7710" w:rsidRPr="00FD771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854BA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B8DB86" wp14:editId="79CA720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854BA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FD7710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FD7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7710">
      <w:pPr>
        <w:spacing w:after="0" w:line="240" w:lineRule="auto"/>
      </w:pPr>
      <w:r>
        <w:separator/>
      </w:r>
    </w:p>
  </w:footnote>
  <w:footnote w:type="continuationSeparator" w:id="0">
    <w:p w:rsidR="00000000" w:rsidRDefault="00FD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FD7710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54BA1">
            <w:rPr>
              <w:noProof/>
              <w:lang w:eastAsia="pl-PL"/>
            </w:rPr>
            <w:drawing>
              <wp:inline distT="0" distB="0" distL="0" distR="0" wp14:anchorId="30CB732B" wp14:editId="080DF7D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AEA9874" wp14:editId="34E7525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94E8FED" wp14:editId="45F4330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54BA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456EC76" wp14:editId="55BA3EF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FD7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1"/>
    <w:rsid w:val="00297906"/>
    <w:rsid w:val="00854BA1"/>
    <w:rsid w:val="00A70048"/>
    <w:rsid w:val="00F54F25"/>
    <w:rsid w:val="00F94C44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135"/>
  <w15:chartTrackingRefBased/>
  <w15:docId w15:val="{58782433-8DF1-4BF4-A698-279EB97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854BA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854B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B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B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1679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2019-06-10T12:08:00Z</dcterms:created>
  <dcterms:modified xsi:type="dcterms:W3CDTF">2019-06-10T12:08:00Z</dcterms:modified>
</cp:coreProperties>
</file>