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Pr="00F96129" w:rsidRDefault="001B1E61" w:rsidP="001B1E61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1B1E61" w:rsidRPr="00F96129" w:rsidRDefault="001B1E61" w:rsidP="001B1E61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B1E61" w:rsidRPr="00F96129" w:rsidRDefault="001B1E61" w:rsidP="001B1E61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B1E61" w:rsidRDefault="001B1E61" w:rsidP="001B1E6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1B1E61" w:rsidRDefault="001B1E61" w:rsidP="001B1E6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9D39A6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color w:val="auto"/>
          <w:sz w:val="18"/>
          <w:szCs w:val="18"/>
        </w:rPr>
        <w:t xml:space="preserve">na </w:t>
      </w:r>
      <w:r w:rsidRPr="009D39A6">
        <w:rPr>
          <w:rFonts w:ascii="Arial" w:hAnsi="Arial" w:cs="Arial"/>
          <w:b/>
          <w:color w:val="auto"/>
          <w:sz w:val="18"/>
          <w:szCs w:val="18"/>
        </w:rPr>
        <w:t>dostawę:  Zestawu do pobierania pyłu betonowego przy ocenie zagrożenia korozyjnego zbrojenia w betonie dla Laboratorium Konstrukcji Betonowych i Diagnozowania Obiektów Technicznych Politechniki Świętokrzyskiej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</w:t>
      </w:r>
    </w:p>
    <w:p w:rsidR="001B1E61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B1E61" w:rsidRPr="00F96129" w:rsidRDefault="001B1E61" w:rsidP="001B1E61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1B1E61" w:rsidRPr="00F96129" w:rsidRDefault="001B1E61" w:rsidP="001B1E61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1B1E61" w:rsidRPr="0069725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b) posiadaniu, co najmniej 10 % udziałów lub akcji;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pełnieniu funkcji członka organu nadzorczego lub zarządzającego, prokurenta, pełnomocnika;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B1E61" w:rsidRPr="00697251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1B1E61">
      <w:bookmarkStart w:id="0" w:name="_GoBack"/>
      <w:bookmarkEnd w:id="0"/>
    </w:p>
    <w:sectPr w:rsidR="00075824" w:rsidSect="0041607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B1E61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9BAC7D5" wp14:editId="1D910F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1B1E61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</w:t>
          </w:r>
          <w:r w:rsidRPr="00147906">
            <w:rPr>
              <w:rFonts w:ascii="Arial" w:hAnsi="Arial" w:cs="Arial"/>
              <w:sz w:val="14"/>
              <w:szCs w:val="14"/>
            </w:rPr>
            <w:t xml:space="preserve">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1B1E6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1B1E61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679FD726" wp14:editId="7A0DC77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A9E0F7" wp14:editId="7928618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329DB6" wp14:editId="39D919F9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C62A8A" wp14:editId="455ADC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1B1E61" w:rsidP="00666BBA">
    <w:pPr>
      <w:pStyle w:val="Nagwek"/>
      <w:rPr>
        <w:sz w:val="12"/>
        <w:szCs w:val="12"/>
      </w:rPr>
    </w:pPr>
  </w:p>
  <w:p w:rsidR="005A40AE" w:rsidRDefault="001B1E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1"/>
    <w:rsid w:val="001B1E61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F77-40AB-4567-9288-DA735BA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61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1E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2019-02-08T14:16:00Z</dcterms:created>
  <dcterms:modified xsi:type="dcterms:W3CDTF">2019-02-08T14:16:00Z</dcterms:modified>
</cp:coreProperties>
</file>